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6B73B" w14:textId="74753547" w:rsidR="006C2FC3" w:rsidRPr="006C2FC3" w:rsidRDefault="006C2FC3" w:rsidP="006C2FC3">
      <w:pPr>
        <w:keepNext/>
        <w:pBdr>
          <w:bottom w:val="single" w:sz="4" w:space="1" w:color="auto"/>
        </w:pBdr>
        <w:tabs>
          <w:tab w:val="right" w:pos="8930"/>
        </w:tabs>
        <w:overflowPunct w:val="0"/>
        <w:autoSpaceDE w:val="0"/>
        <w:autoSpaceDN w:val="0"/>
        <w:adjustRightInd w:val="0"/>
        <w:spacing w:after="0"/>
        <w:textAlignment w:val="baseline"/>
        <w:outlineLvl w:val="0"/>
        <w:rPr>
          <w:rFonts w:ascii="Arial" w:eastAsia="Times New Roman" w:hAnsi="Arial" w:cs="Arial"/>
          <w:b/>
          <w:sz w:val="24"/>
          <w:lang w:eastAsia="ja-JP"/>
        </w:rPr>
      </w:pPr>
      <w:r w:rsidRPr="006C2FC3">
        <w:rPr>
          <w:rFonts w:ascii="Arial" w:eastAsia="Times New Roman" w:hAnsi="Arial" w:cs="Arial"/>
          <w:b/>
          <w:sz w:val="24"/>
        </w:rPr>
        <w:t>3GPP TSG SA WG3 Meeting #</w:t>
      </w:r>
      <w:r w:rsidRPr="006C2FC3">
        <w:rPr>
          <w:rFonts w:ascii="Arial" w:eastAsia="Times New Roman" w:hAnsi="Arial" w:cs="Arial"/>
          <w:b/>
          <w:sz w:val="24"/>
          <w:lang w:eastAsia="ja-JP"/>
        </w:rPr>
        <w:t>98</w:t>
      </w:r>
      <w:r w:rsidR="006401E5">
        <w:rPr>
          <w:rFonts w:ascii="Arial" w:eastAsia="Times New Roman" w:hAnsi="Arial" w:cs="Arial"/>
          <w:b/>
          <w:sz w:val="24"/>
          <w:lang w:eastAsia="ja-JP"/>
        </w:rPr>
        <w:t>bis-</w:t>
      </w:r>
      <w:r w:rsidRPr="006C2FC3">
        <w:rPr>
          <w:rFonts w:ascii="Arial" w:eastAsia="Times New Roman" w:hAnsi="Arial" w:cs="Arial"/>
          <w:b/>
          <w:sz w:val="24"/>
          <w:lang w:eastAsia="ja-JP"/>
        </w:rPr>
        <w:t>e</w:t>
      </w:r>
      <w:r w:rsidRPr="006C2FC3">
        <w:rPr>
          <w:rFonts w:ascii="Arial" w:eastAsia="Times New Roman" w:hAnsi="Arial" w:cs="Arial"/>
          <w:b/>
          <w:sz w:val="24"/>
        </w:rPr>
        <w:t xml:space="preserve">      </w:t>
      </w:r>
      <w:r w:rsidR="00525736">
        <w:rPr>
          <w:rFonts w:ascii="Arial" w:eastAsia="Times New Roman" w:hAnsi="Arial" w:cs="Arial"/>
          <w:b/>
          <w:sz w:val="24"/>
        </w:rPr>
        <w:t xml:space="preserve">                      </w:t>
      </w:r>
      <w:r w:rsidR="00525736">
        <w:rPr>
          <w:rFonts w:ascii="Arial" w:eastAsia="Times New Roman" w:hAnsi="Arial" w:cs="Arial"/>
          <w:b/>
          <w:sz w:val="24"/>
        </w:rPr>
        <w:tab/>
        <w:t>S3-200742</w:t>
      </w:r>
    </w:p>
    <w:p w14:paraId="2E80242F" w14:textId="0C1D70B9" w:rsidR="006C2FC3" w:rsidRPr="006C2FC3" w:rsidRDefault="00996176" w:rsidP="006C2FC3">
      <w:pPr>
        <w:keepNext/>
        <w:pBdr>
          <w:bottom w:val="single" w:sz="4" w:space="1" w:color="auto"/>
        </w:pBdr>
        <w:tabs>
          <w:tab w:val="right" w:pos="8930"/>
        </w:tabs>
        <w:overflowPunct w:val="0"/>
        <w:autoSpaceDE w:val="0"/>
        <w:autoSpaceDN w:val="0"/>
        <w:adjustRightInd w:val="0"/>
        <w:spacing w:after="0"/>
        <w:textAlignment w:val="baseline"/>
        <w:outlineLvl w:val="0"/>
        <w:rPr>
          <w:rFonts w:ascii="Arial" w:eastAsia="Times New Roman" w:hAnsi="Arial" w:cs="Arial"/>
          <w:b/>
          <w:sz w:val="24"/>
        </w:rPr>
      </w:pPr>
      <w:proofErr w:type="gramStart"/>
      <w:r>
        <w:rPr>
          <w:rFonts w:ascii="Arial" w:eastAsia="Times New Roman" w:hAnsi="Arial" w:cs="Arial"/>
          <w:b/>
          <w:sz w:val="24"/>
        </w:rPr>
        <w:t>e-meeting</w:t>
      </w:r>
      <w:proofErr w:type="gramEnd"/>
      <w:r>
        <w:rPr>
          <w:rFonts w:ascii="Arial" w:eastAsia="Times New Roman" w:hAnsi="Arial" w:cs="Arial"/>
          <w:b/>
          <w:sz w:val="24"/>
        </w:rPr>
        <w:t>, 14-17 April</w:t>
      </w:r>
      <w:r w:rsidR="006C2FC3" w:rsidRPr="006C2FC3">
        <w:rPr>
          <w:rFonts w:ascii="Arial" w:eastAsia="Times New Roman" w:hAnsi="Arial" w:cs="Arial"/>
          <w:b/>
          <w:sz w:val="24"/>
        </w:rPr>
        <w:t xml:space="preserve"> 2020</w:t>
      </w:r>
      <w:r w:rsidR="006C2FC3" w:rsidRPr="006C2FC3">
        <w:rPr>
          <w:rFonts w:ascii="Arial" w:eastAsia="Times New Roman" w:hAnsi="Arial" w:cs="Arial"/>
          <w:b/>
          <w:sz w:val="24"/>
        </w:rPr>
        <w:tab/>
        <w:t xml:space="preserve">     </w:t>
      </w:r>
      <w:r w:rsidR="006C2FC3">
        <w:rPr>
          <w:rFonts w:ascii="Arial" w:eastAsia="Times New Roman" w:hAnsi="Arial" w:cs="Arial"/>
          <w:b/>
          <w:sz w:val="24"/>
        </w:rPr>
        <w:t xml:space="preserve">               </w:t>
      </w:r>
      <w:r w:rsidR="006C2FC3" w:rsidRPr="006C2FC3">
        <w:rPr>
          <w:rFonts w:ascii="Arial" w:eastAsia="Times New Roman" w:hAnsi="Arial" w:cs="Arial"/>
          <w:sz w:val="18"/>
          <w:szCs w:val="18"/>
        </w:rPr>
        <w:t>revision S3-20abcd</w:t>
      </w:r>
    </w:p>
    <w:p w14:paraId="04F8D913" w14:textId="77777777" w:rsidR="006C2FC3" w:rsidRPr="006C2FC3" w:rsidRDefault="006C2FC3" w:rsidP="006C2FC3">
      <w:pPr>
        <w:keepNext/>
        <w:tabs>
          <w:tab w:val="left" w:pos="2127"/>
        </w:tabs>
        <w:overflowPunct w:val="0"/>
        <w:autoSpaceDE w:val="0"/>
        <w:autoSpaceDN w:val="0"/>
        <w:adjustRightInd w:val="0"/>
        <w:spacing w:after="0"/>
        <w:ind w:left="2126" w:hanging="2126"/>
        <w:textAlignment w:val="baseline"/>
        <w:outlineLvl w:val="0"/>
        <w:rPr>
          <w:rFonts w:ascii="Arial" w:eastAsia="Times New Roman" w:hAnsi="Arial"/>
          <w:b/>
          <w:lang w:val="en-US"/>
        </w:rPr>
      </w:pPr>
      <w:r w:rsidRPr="006C2FC3">
        <w:rPr>
          <w:rFonts w:ascii="Arial" w:eastAsia="Times New Roman" w:hAnsi="Arial"/>
          <w:b/>
          <w:lang w:val="en-US"/>
        </w:rPr>
        <w:t>Source:</w:t>
      </w:r>
      <w:r w:rsidRPr="006C2FC3">
        <w:rPr>
          <w:rFonts w:ascii="Arial" w:eastAsia="Times New Roman" w:hAnsi="Arial"/>
          <w:b/>
          <w:lang w:val="en-US"/>
        </w:rPr>
        <w:tab/>
        <w:t xml:space="preserve">Huawei, </w:t>
      </w:r>
      <w:proofErr w:type="spellStart"/>
      <w:r w:rsidRPr="006C2FC3">
        <w:rPr>
          <w:rFonts w:ascii="Arial" w:eastAsia="Times New Roman" w:hAnsi="Arial"/>
          <w:b/>
          <w:lang w:val="en-US"/>
        </w:rPr>
        <w:t>Hisilicon</w:t>
      </w:r>
      <w:proofErr w:type="spellEnd"/>
    </w:p>
    <w:p w14:paraId="59AC51A4" w14:textId="7C721AD3" w:rsidR="006C2FC3" w:rsidRPr="006C2FC3" w:rsidRDefault="006C2FC3" w:rsidP="006C2FC3">
      <w:pPr>
        <w:keepNext/>
        <w:tabs>
          <w:tab w:val="left" w:pos="2127"/>
        </w:tabs>
        <w:overflowPunct w:val="0"/>
        <w:autoSpaceDE w:val="0"/>
        <w:autoSpaceDN w:val="0"/>
        <w:adjustRightInd w:val="0"/>
        <w:spacing w:after="0"/>
        <w:ind w:left="2126" w:hanging="2126"/>
        <w:textAlignment w:val="baseline"/>
        <w:outlineLvl w:val="0"/>
        <w:rPr>
          <w:rFonts w:ascii="Arial" w:eastAsia="Times New Roman" w:hAnsi="Arial"/>
          <w:b/>
          <w:lang w:eastAsia="zh-CN"/>
        </w:rPr>
      </w:pPr>
      <w:r w:rsidRPr="006C2FC3">
        <w:rPr>
          <w:rFonts w:ascii="Arial" w:eastAsia="Times New Roman" w:hAnsi="Arial" w:cs="Arial"/>
          <w:b/>
        </w:rPr>
        <w:t>Title:</w:t>
      </w:r>
      <w:r w:rsidRPr="006C2FC3">
        <w:rPr>
          <w:rFonts w:ascii="Arial" w:eastAsia="Times New Roman" w:hAnsi="Arial" w:cs="Arial"/>
          <w:b/>
        </w:rPr>
        <w:tab/>
        <w:t xml:space="preserve">Discussion paper on </w:t>
      </w:r>
      <w:r>
        <w:rPr>
          <w:rFonts w:ascii="Arial" w:eastAsia="Times New Roman" w:hAnsi="Arial" w:cs="Arial"/>
          <w:b/>
        </w:rPr>
        <w:t xml:space="preserve">eV2X </w:t>
      </w:r>
      <w:proofErr w:type="spellStart"/>
      <w:r>
        <w:rPr>
          <w:rFonts w:ascii="Arial" w:eastAsia="Times New Roman" w:hAnsi="Arial" w:cs="Arial"/>
          <w:b/>
        </w:rPr>
        <w:t>groupcast</w:t>
      </w:r>
      <w:proofErr w:type="spellEnd"/>
      <w:r>
        <w:rPr>
          <w:rFonts w:ascii="Arial" w:eastAsia="Times New Roman" w:hAnsi="Arial" w:cs="Arial"/>
          <w:b/>
        </w:rPr>
        <w:t xml:space="preserve"> privacy.</w:t>
      </w:r>
    </w:p>
    <w:p w14:paraId="42C4F312" w14:textId="77777777" w:rsidR="006C2FC3" w:rsidRPr="006C2FC3" w:rsidRDefault="006C2FC3" w:rsidP="006C2FC3">
      <w:pPr>
        <w:keepNext/>
        <w:tabs>
          <w:tab w:val="left" w:pos="2127"/>
          <w:tab w:val="left" w:pos="6407"/>
        </w:tabs>
        <w:overflowPunct w:val="0"/>
        <w:autoSpaceDE w:val="0"/>
        <w:autoSpaceDN w:val="0"/>
        <w:adjustRightInd w:val="0"/>
        <w:spacing w:after="0"/>
        <w:ind w:left="2126" w:hanging="2126"/>
        <w:textAlignment w:val="baseline"/>
        <w:outlineLvl w:val="0"/>
        <w:rPr>
          <w:rFonts w:ascii="Arial" w:eastAsia="Times New Roman" w:hAnsi="Arial"/>
          <w:b/>
          <w:lang w:eastAsia="zh-CN"/>
        </w:rPr>
      </w:pPr>
      <w:r w:rsidRPr="006C2FC3">
        <w:rPr>
          <w:rFonts w:ascii="Arial" w:eastAsia="Times New Roman" w:hAnsi="Arial"/>
          <w:b/>
        </w:rPr>
        <w:t>Document for:</w:t>
      </w:r>
      <w:r w:rsidRPr="006C2FC3">
        <w:rPr>
          <w:rFonts w:ascii="Arial" w:eastAsia="Times New Roman" w:hAnsi="Arial"/>
          <w:b/>
        </w:rPr>
        <w:tab/>
      </w:r>
      <w:r w:rsidRPr="006C2FC3">
        <w:rPr>
          <w:rFonts w:ascii="Arial" w:eastAsia="Times New Roman" w:hAnsi="Arial" w:cs="Arial" w:hint="eastAsia"/>
          <w:b/>
        </w:rPr>
        <w:t>Endorse</w:t>
      </w:r>
      <w:r w:rsidRPr="006C2FC3">
        <w:rPr>
          <w:rFonts w:ascii="Arial" w:eastAsia="Times New Roman" w:hAnsi="Arial" w:cs="Arial"/>
          <w:b/>
        </w:rPr>
        <w:t>ment</w:t>
      </w:r>
      <w:r w:rsidRPr="006C2FC3">
        <w:rPr>
          <w:rFonts w:ascii="Arial" w:eastAsia="Times New Roman" w:hAnsi="Arial"/>
          <w:b/>
          <w:lang w:eastAsia="zh-CN"/>
        </w:rPr>
        <w:tab/>
      </w:r>
    </w:p>
    <w:p w14:paraId="18ADC1FF" w14:textId="487D0DCE" w:rsidR="006C2FC3" w:rsidRPr="006C2FC3" w:rsidRDefault="006C2FC3" w:rsidP="006C2FC3">
      <w:pPr>
        <w:keepNext/>
        <w:pBdr>
          <w:bottom w:val="single" w:sz="4" w:space="0" w:color="auto"/>
        </w:pBdr>
        <w:tabs>
          <w:tab w:val="left" w:pos="2127"/>
        </w:tabs>
        <w:overflowPunct w:val="0"/>
        <w:autoSpaceDE w:val="0"/>
        <w:autoSpaceDN w:val="0"/>
        <w:adjustRightInd w:val="0"/>
        <w:spacing w:after="0"/>
        <w:ind w:left="2126" w:hanging="2126"/>
        <w:textAlignment w:val="baseline"/>
        <w:rPr>
          <w:rFonts w:ascii="Arial" w:eastAsia="Times New Roman" w:hAnsi="Arial"/>
          <w:b/>
          <w:lang w:eastAsia="zh-CN"/>
        </w:rPr>
      </w:pPr>
      <w:r w:rsidRPr="006C2FC3">
        <w:rPr>
          <w:rFonts w:ascii="Arial" w:eastAsia="Times New Roman" w:hAnsi="Arial"/>
          <w:b/>
        </w:rPr>
        <w:t>Agenda Item:</w:t>
      </w:r>
      <w:r w:rsidRPr="006C2FC3">
        <w:rPr>
          <w:rFonts w:ascii="Arial" w:eastAsia="Times New Roman" w:hAnsi="Arial"/>
          <w:b/>
        </w:rPr>
        <w:tab/>
      </w:r>
      <w:r w:rsidR="00996176">
        <w:rPr>
          <w:rFonts w:ascii="Arial" w:eastAsia="Times New Roman" w:hAnsi="Arial"/>
          <w:b/>
        </w:rPr>
        <w:t>2.10</w:t>
      </w:r>
    </w:p>
    <w:p w14:paraId="5CF81FEA" w14:textId="77777777" w:rsidR="006C2FC3" w:rsidRPr="006C2FC3" w:rsidRDefault="006C2FC3" w:rsidP="006C2FC3">
      <w:pPr>
        <w:keepNext/>
        <w:keepLines/>
        <w:numPr>
          <w:ilvl w:val="0"/>
          <w:numId w:val="8"/>
        </w:numPr>
        <w:pBdr>
          <w:top w:val="single" w:sz="12" w:space="3" w:color="auto"/>
        </w:pBdr>
        <w:overflowPunct w:val="0"/>
        <w:autoSpaceDE w:val="0"/>
        <w:autoSpaceDN w:val="0"/>
        <w:adjustRightInd w:val="0"/>
        <w:spacing w:before="240"/>
        <w:textAlignment w:val="baseline"/>
        <w:outlineLvl w:val="0"/>
        <w:rPr>
          <w:rFonts w:ascii="Arial" w:eastAsia="Arial" w:hAnsi="Arial"/>
          <w:sz w:val="36"/>
        </w:rPr>
      </w:pPr>
      <w:r w:rsidRPr="006C2FC3">
        <w:rPr>
          <w:rFonts w:ascii="Arial" w:eastAsia="Arial" w:hAnsi="Arial"/>
          <w:sz w:val="36"/>
          <w:lang w:val="en-US"/>
        </w:rPr>
        <w:t>Introduction</w:t>
      </w:r>
    </w:p>
    <w:p w14:paraId="7F73AEFC" w14:textId="76912CA8" w:rsidR="006C2FC3" w:rsidRDefault="00E33606" w:rsidP="006C2FC3">
      <w:r>
        <w:rPr>
          <w:rFonts w:eastAsia="Yu Mincho"/>
        </w:rPr>
        <w:t>Solution #20 has been</w:t>
      </w:r>
      <w:r w:rsidR="00B74F3F">
        <w:rPr>
          <w:rFonts w:eastAsia="Yu Mincho"/>
        </w:rPr>
        <w:t xml:space="preserve"> proposed for resolving </w:t>
      </w:r>
      <w:r w:rsidR="00B74F3F" w:rsidRPr="004C199C">
        <w:t xml:space="preserve">Key Issue #4: </w:t>
      </w:r>
      <w:r w:rsidR="00B74F3F">
        <w:t xml:space="preserve">Security of identifier conversion in </w:t>
      </w:r>
      <w:proofErr w:type="spellStart"/>
      <w:r w:rsidR="00B74F3F">
        <w:t>groupcast</w:t>
      </w:r>
      <w:proofErr w:type="spellEnd"/>
      <w:r w:rsidR="00B74F3F">
        <w:t xml:space="preserve"> </w:t>
      </w:r>
      <w:r w:rsidR="00B74F3F" w:rsidRPr="005762F5">
        <w:t>communicatio</w:t>
      </w:r>
      <w:r w:rsidR="00B74F3F" w:rsidRPr="00A41E42">
        <w:t>n</w:t>
      </w:r>
      <w:r w:rsidR="00B74F3F">
        <w:t>. Three editor’s notes were added to further address the shortcomings of the solution. This discussion papers addresses these editor’s notes.</w:t>
      </w:r>
    </w:p>
    <w:p w14:paraId="140D0451" w14:textId="77777777" w:rsidR="006C2FC3" w:rsidRDefault="006C2FC3" w:rsidP="006C2FC3">
      <w:pPr>
        <w:pStyle w:val="Heading1"/>
        <w:numPr>
          <w:ilvl w:val="0"/>
          <w:numId w:val="8"/>
        </w:numPr>
        <w:overflowPunct w:val="0"/>
        <w:autoSpaceDE w:val="0"/>
        <w:autoSpaceDN w:val="0"/>
        <w:adjustRightInd w:val="0"/>
        <w:textAlignment w:val="baseline"/>
        <w:rPr>
          <w:lang w:val="en-US"/>
        </w:rPr>
      </w:pPr>
      <w:r w:rsidRPr="00854495">
        <w:rPr>
          <w:lang w:val="en-US"/>
        </w:rPr>
        <w:t>Discussion</w:t>
      </w:r>
    </w:p>
    <w:p w14:paraId="1B09B5D9" w14:textId="510F06DD" w:rsidR="00B74F3F" w:rsidRDefault="006C2FC3" w:rsidP="006C2FC3">
      <w:pPr>
        <w:rPr>
          <w:rFonts w:eastAsia="Yu Mincho"/>
          <w:b/>
          <w:sz w:val="24"/>
        </w:rPr>
      </w:pPr>
      <w:r w:rsidRPr="006F75FB">
        <w:rPr>
          <w:rFonts w:eastAsia="Yu Mincho"/>
          <w:b/>
          <w:sz w:val="24"/>
        </w:rPr>
        <w:t>2.</w:t>
      </w:r>
      <w:r>
        <w:rPr>
          <w:rFonts w:eastAsia="Yu Mincho"/>
          <w:b/>
          <w:sz w:val="24"/>
        </w:rPr>
        <w:t xml:space="preserve">1 </w:t>
      </w:r>
      <w:r w:rsidR="00B74F3F">
        <w:rPr>
          <w:rFonts w:eastAsia="Yu Mincho"/>
          <w:b/>
          <w:sz w:val="24"/>
        </w:rPr>
        <w:t>Compatibility with SA2 architecture</w:t>
      </w:r>
      <w:r>
        <w:rPr>
          <w:rFonts w:eastAsia="Yu Mincho"/>
          <w:b/>
          <w:sz w:val="24"/>
        </w:rPr>
        <w:t>:</w:t>
      </w:r>
      <w:r w:rsidR="00B74F3F">
        <w:rPr>
          <w:rFonts w:eastAsia="Yu Mincho"/>
          <w:b/>
          <w:sz w:val="24"/>
        </w:rPr>
        <w:t xml:space="preserve">    </w:t>
      </w:r>
    </w:p>
    <w:p w14:paraId="7D86DAFB" w14:textId="0F9B33E8" w:rsidR="006C2FC3" w:rsidRPr="006C2FC3" w:rsidRDefault="00DA7F05" w:rsidP="006C2FC3">
      <w:pPr>
        <w:rPr>
          <w:lang w:eastAsia="zh-CN"/>
        </w:rPr>
      </w:pPr>
      <w:r>
        <w:rPr>
          <w:lang w:eastAsia="zh-CN"/>
        </w:rPr>
        <w:t>In TS 23.287</w:t>
      </w:r>
      <w:r w:rsidR="006C2FC3" w:rsidRPr="006C2FC3">
        <w:rPr>
          <w:lang w:eastAsia="zh-CN"/>
        </w:rPr>
        <w:t xml:space="preserve">, clause 6.3.2 describes the procedure for </w:t>
      </w:r>
      <w:proofErr w:type="spellStart"/>
      <w:r w:rsidR="006C2FC3" w:rsidRPr="006C2FC3">
        <w:rPr>
          <w:lang w:eastAsia="zh-CN"/>
        </w:rPr>
        <w:t>groupcast</w:t>
      </w:r>
      <w:proofErr w:type="spellEnd"/>
      <w:r w:rsidR="006C2FC3" w:rsidRPr="006C2FC3">
        <w:rPr>
          <w:lang w:eastAsia="zh-CN"/>
        </w:rPr>
        <w:t xml:space="preserve"> communication over PC5 reference point. </w:t>
      </w:r>
    </w:p>
    <w:p w14:paraId="398BD54E" w14:textId="77777777" w:rsidR="006C2FC3" w:rsidRPr="006C2FC3" w:rsidRDefault="006C2FC3" w:rsidP="006C2FC3">
      <w:pPr>
        <w:jc w:val="center"/>
        <w:rPr>
          <w:lang w:eastAsia="zh-CN"/>
        </w:rPr>
      </w:pPr>
      <w:r w:rsidRPr="006C2FC3">
        <w:rPr>
          <w:rFonts w:eastAsia="Times New Roman"/>
          <w:noProof/>
          <w:lang w:val="en-US"/>
        </w:rPr>
        <w:drawing>
          <wp:inline distT="0" distB="0" distL="0" distR="0" wp14:anchorId="4D34DBE0" wp14:editId="7FE3F4D1">
            <wp:extent cx="4837800" cy="2845309"/>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62428" cy="2859794"/>
                    </a:xfrm>
                    <a:prstGeom prst="rect">
                      <a:avLst/>
                    </a:prstGeom>
                  </pic:spPr>
                </pic:pic>
              </a:graphicData>
            </a:graphic>
          </wp:inline>
        </w:drawing>
      </w:r>
    </w:p>
    <w:p w14:paraId="4482F092" w14:textId="2A940333" w:rsidR="006C2FC3" w:rsidRPr="006C2FC3" w:rsidRDefault="00E87443" w:rsidP="006C2FC3">
      <w:pPr>
        <w:rPr>
          <w:lang w:eastAsia="zh-CN"/>
        </w:rPr>
      </w:pPr>
      <w:r>
        <w:rPr>
          <w:lang w:eastAsia="zh-CN"/>
        </w:rPr>
        <w:t>Our</w:t>
      </w:r>
      <w:r w:rsidR="006C2FC3" w:rsidRPr="006C2FC3">
        <w:rPr>
          <w:lang w:eastAsia="zh-CN"/>
        </w:rPr>
        <w:t xml:space="preserve"> proposed solution follows the same model. In figure 6.20.2-1, ‘Group members’ represent the </w:t>
      </w:r>
      <w:proofErr w:type="spellStart"/>
      <w:r w:rsidR="006C2FC3" w:rsidRPr="006C2FC3">
        <w:rPr>
          <w:lang w:eastAsia="zh-CN"/>
        </w:rPr>
        <w:t>Tx</w:t>
      </w:r>
      <w:proofErr w:type="spellEnd"/>
      <w:r w:rsidR="006C2FC3" w:rsidRPr="006C2FC3">
        <w:rPr>
          <w:lang w:eastAsia="zh-CN"/>
        </w:rPr>
        <w:t xml:space="preserve"> and the Rx UEs. The ‘UE’ represent the </w:t>
      </w:r>
      <w:proofErr w:type="spellStart"/>
      <w:r w:rsidR="006C2FC3" w:rsidRPr="006C2FC3">
        <w:rPr>
          <w:lang w:eastAsia="zh-CN"/>
        </w:rPr>
        <w:t>Tx</w:t>
      </w:r>
      <w:proofErr w:type="spellEnd"/>
      <w:r w:rsidR="006C2FC3" w:rsidRPr="006C2FC3">
        <w:rPr>
          <w:lang w:eastAsia="zh-CN"/>
        </w:rPr>
        <w:t xml:space="preserve"> UE once the group communication has begun, that has been mentioned separately to simplify the figure.</w:t>
      </w:r>
    </w:p>
    <w:p w14:paraId="6E53E5B5" w14:textId="3F21E024" w:rsidR="006C2FC3" w:rsidRPr="006C2FC3" w:rsidRDefault="006C2FC3" w:rsidP="006C2FC3">
      <w:pPr>
        <w:rPr>
          <w:rFonts w:eastAsia="Times New Roman"/>
          <w:i/>
          <w:lang w:eastAsia="ko-KR"/>
        </w:rPr>
      </w:pPr>
      <w:r w:rsidRPr="006C2FC3">
        <w:rPr>
          <w:lang w:eastAsia="zh-CN"/>
        </w:rPr>
        <w:t xml:space="preserve">In TS </w:t>
      </w:r>
      <w:r w:rsidR="00DA7F05">
        <w:rPr>
          <w:lang w:eastAsia="zh-CN"/>
        </w:rPr>
        <w:t>23.287</w:t>
      </w:r>
      <w:r w:rsidRPr="006C2FC3">
        <w:rPr>
          <w:lang w:eastAsia="zh-CN"/>
        </w:rPr>
        <w:t>, it is also mentioned that “</w:t>
      </w:r>
      <w:r w:rsidRPr="006C2FC3">
        <w:rPr>
          <w:rFonts w:eastAsia="Times New Roman"/>
          <w:i/>
          <w:lang w:eastAsia="ko-KR"/>
        </w:rPr>
        <w:t xml:space="preserve">V2X group management is carried out by the V2X application layer and is out of scope of this specification.” </w:t>
      </w:r>
    </w:p>
    <w:p w14:paraId="23A03456" w14:textId="5C1416FD" w:rsidR="006C2FC3" w:rsidRPr="006C2FC3" w:rsidRDefault="00DA7F05" w:rsidP="006C2FC3">
      <w:pPr>
        <w:rPr>
          <w:rFonts w:eastAsia="Times New Roman"/>
        </w:rPr>
      </w:pPr>
      <w:r>
        <w:rPr>
          <w:rFonts w:eastAsia="Times New Roman"/>
          <w:lang w:eastAsia="ko-KR"/>
        </w:rPr>
        <w:t>TS 23.434</w:t>
      </w:r>
      <w:r w:rsidR="006C2FC3" w:rsidRPr="006C2FC3">
        <w:rPr>
          <w:rFonts w:eastAsia="Times New Roman"/>
          <w:lang w:eastAsia="ko-KR"/>
        </w:rPr>
        <w:t xml:space="preserve">, </w:t>
      </w:r>
      <w:r w:rsidR="006C2FC3" w:rsidRPr="006C2FC3">
        <w:rPr>
          <w:rFonts w:eastAsia="Times New Roman"/>
        </w:rPr>
        <w:t xml:space="preserve">specifies the functional architecture for service enabler architecture layer (SEAL) </w:t>
      </w:r>
      <w:r w:rsidR="006C2FC3" w:rsidRPr="006C2FC3">
        <w:rPr>
          <w:rFonts w:eastAsia="Times New Roman"/>
          <w:lang w:val="en-US"/>
        </w:rPr>
        <w:t xml:space="preserve">to support vertical applications over the </w:t>
      </w:r>
      <w:r w:rsidR="006C2FC3" w:rsidRPr="006C2FC3">
        <w:rPr>
          <w:rFonts w:eastAsia="Times New Roman"/>
        </w:rPr>
        <w:t xml:space="preserve">3GPP </w:t>
      </w:r>
      <w:r w:rsidRPr="006C2FC3">
        <w:rPr>
          <w:rFonts w:eastAsia="Times New Roman"/>
        </w:rPr>
        <w:t>system that</w:t>
      </w:r>
      <w:r w:rsidR="006C2FC3" w:rsidRPr="006C2FC3">
        <w:rPr>
          <w:rFonts w:eastAsia="Times New Roman"/>
        </w:rPr>
        <w:t xml:space="preserve"> includes group management. The proposed solution follows the same model of group management. The group management server communicates with the group management client which provides the support for group management functions to the VLA clients i.e. the eV2X users.  For simplicity, group management client is not mentioned in </w:t>
      </w:r>
      <w:r w:rsidR="006C2FC3" w:rsidRPr="006C2FC3">
        <w:rPr>
          <w:lang w:eastAsia="zh-CN"/>
        </w:rPr>
        <w:t>figure 6.20.2-1.</w:t>
      </w:r>
    </w:p>
    <w:p w14:paraId="02793F0B" w14:textId="6162CD10" w:rsidR="006C2FC3" w:rsidRPr="006C2FC3" w:rsidRDefault="006C2FC3" w:rsidP="006C2FC3">
      <w:pPr>
        <w:jc w:val="center"/>
        <w:rPr>
          <w:lang w:eastAsia="zh-CN"/>
        </w:rPr>
      </w:pPr>
      <w:r w:rsidRPr="006C2FC3">
        <w:rPr>
          <w:rFonts w:eastAsia="Times New Roman"/>
          <w:noProof/>
          <w:lang w:val="en-US"/>
        </w:rPr>
        <w:lastRenderedPageBreak/>
        <w:drawing>
          <wp:inline distT="0" distB="0" distL="0" distR="0" wp14:anchorId="6733EAF6" wp14:editId="4DC9D514">
            <wp:extent cx="4913194" cy="2223010"/>
            <wp:effectExtent l="0" t="0" r="190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38652" cy="2234529"/>
                    </a:xfrm>
                    <a:prstGeom prst="rect">
                      <a:avLst/>
                    </a:prstGeom>
                  </pic:spPr>
                </pic:pic>
              </a:graphicData>
            </a:graphic>
          </wp:inline>
        </w:drawing>
      </w:r>
    </w:p>
    <w:p w14:paraId="4CCFF7D0" w14:textId="1093BBE3" w:rsidR="006C2FC3" w:rsidRDefault="006C2FC3" w:rsidP="006C2FC3">
      <w:pPr>
        <w:rPr>
          <w:rFonts w:eastAsia="Yu Mincho"/>
          <w:b/>
          <w:sz w:val="24"/>
        </w:rPr>
      </w:pPr>
      <w:r w:rsidRPr="006F75FB">
        <w:rPr>
          <w:rFonts w:eastAsia="Yu Mincho"/>
          <w:b/>
          <w:sz w:val="24"/>
        </w:rPr>
        <w:t>2.</w:t>
      </w:r>
      <w:r>
        <w:rPr>
          <w:rFonts w:eastAsia="Yu Mincho"/>
          <w:b/>
          <w:sz w:val="24"/>
        </w:rPr>
        <w:t xml:space="preserve">2 </w:t>
      </w:r>
      <w:r w:rsidR="00B74F3F">
        <w:rPr>
          <w:rFonts w:eastAsia="Yu Mincho"/>
          <w:b/>
          <w:sz w:val="24"/>
        </w:rPr>
        <w:t>Out-of-coverage and out of random numbers when out-of-coverage</w:t>
      </w:r>
      <w:r>
        <w:rPr>
          <w:rFonts w:eastAsia="Yu Mincho"/>
          <w:b/>
          <w:sz w:val="24"/>
        </w:rPr>
        <w:t>:</w:t>
      </w:r>
    </w:p>
    <w:p w14:paraId="057E6E4A" w14:textId="78200385" w:rsidR="006C2FC3" w:rsidRPr="006C2FC3" w:rsidRDefault="00DA7F05" w:rsidP="006C2FC3">
      <w:r>
        <w:t>TS 23.434</w:t>
      </w:r>
      <w:r w:rsidR="006C2FC3" w:rsidRPr="006C2FC3">
        <w:t xml:space="preserve"> mentions that </w:t>
      </w:r>
      <w:r w:rsidR="006C2FC3" w:rsidRPr="006C2FC3">
        <w:rPr>
          <w:i/>
        </w:rPr>
        <w:t>“</w:t>
      </w:r>
      <w:r w:rsidR="006C2FC3" w:rsidRPr="006C2FC3">
        <w:rPr>
          <w:rFonts w:eastAsia="Times New Roman"/>
          <w:i/>
        </w:rPr>
        <w:t xml:space="preserve">Group management procedures apply to on-network </w:t>
      </w:r>
      <w:r w:rsidR="006C2FC3" w:rsidRPr="006C2FC3">
        <w:rPr>
          <w:rFonts w:eastAsia="Times New Roman"/>
          <w:i/>
          <w:lang w:eastAsia="zh-CN"/>
        </w:rPr>
        <w:t>VAL</w:t>
      </w:r>
      <w:r w:rsidR="006C2FC3" w:rsidRPr="006C2FC3">
        <w:rPr>
          <w:rFonts w:eastAsia="Times New Roman"/>
          <w:i/>
        </w:rPr>
        <w:t xml:space="preserve"> service only.”</w:t>
      </w:r>
      <w:r w:rsidR="006C2FC3" w:rsidRPr="006C2FC3">
        <w:rPr>
          <w:rFonts w:eastAsia="Times New Roman"/>
        </w:rPr>
        <w:t xml:space="preserve"> Hence only the UEs that are in coverage can join the group during group creation. </w:t>
      </w:r>
    </w:p>
    <w:p w14:paraId="5E59AEC0" w14:textId="07C7C808" w:rsidR="006C2FC3" w:rsidRPr="006C2FC3" w:rsidRDefault="006C2FC3" w:rsidP="006C2FC3">
      <w:r w:rsidRPr="006C2FC3">
        <w:t>The UE that goes out of coverage of the mobile network after the group is created, will not be privy to the messages of the group communication for that duration. Once they are back in coverage, they can re-join the group communication as a new member. The group management server or an authorized UE (e.g. platoon leader) can add them back to the group using group membe</w:t>
      </w:r>
      <w:r w:rsidR="00DA7F05">
        <w:t>rship procedures in TS 23.434</w:t>
      </w:r>
      <w:r w:rsidRPr="006C2FC3">
        <w:t>. The group management server or an authorized UE provides them the corresponding data as mentioned in step 0 and also helps resynchronize the sequence to calculate the current destination L2 ID.</w:t>
      </w:r>
    </w:p>
    <w:p w14:paraId="0E9BA6A5" w14:textId="53EC7EF6" w:rsidR="00B74F3F" w:rsidRPr="006C2FC3" w:rsidRDefault="006C2FC3" w:rsidP="006C2FC3">
      <w:r w:rsidRPr="006C2FC3">
        <w:t xml:space="preserve">Alternatively, a UE that is in coverage can relay the messages to the UE that is out </w:t>
      </w:r>
      <w:r w:rsidR="00B74F3F">
        <w:t>of coverage using UE-to-</w:t>
      </w:r>
      <w:r w:rsidR="00DA7F05">
        <w:t>Network</w:t>
      </w:r>
      <w:r w:rsidR="00B74F3F">
        <w:t xml:space="preserve"> relay.</w:t>
      </w:r>
      <w:r w:rsidRPr="006C2FC3">
        <w:t xml:space="preserve"> </w:t>
      </w:r>
    </w:p>
    <w:p w14:paraId="20FC3DC0" w14:textId="4C459C06" w:rsidR="006C2FC3" w:rsidRDefault="006C2FC3" w:rsidP="006C2FC3">
      <w:pPr>
        <w:rPr>
          <w:rFonts w:eastAsia="Yu Mincho"/>
          <w:b/>
          <w:sz w:val="24"/>
        </w:rPr>
      </w:pPr>
      <w:r w:rsidRPr="006F75FB">
        <w:rPr>
          <w:rFonts w:eastAsia="Yu Mincho"/>
          <w:b/>
          <w:sz w:val="24"/>
        </w:rPr>
        <w:t>2.</w:t>
      </w:r>
      <w:r>
        <w:rPr>
          <w:rFonts w:eastAsia="Yu Mincho"/>
          <w:b/>
          <w:sz w:val="24"/>
        </w:rPr>
        <w:t>3 Resolution of Editor’s note 3:</w:t>
      </w:r>
    </w:p>
    <w:p w14:paraId="410CFBD8" w14:textId="77777777" w:rsidR="006C2FC3" w:rsidRPr="006C2FC3" w:rsidRDefault="006C2FC3" w:rsidP="006C2FC3">
      <w:r w:rsidRPr="006C2FC3">
        <w:t xml:space="preserve">The use of DSRC along with IEEE 802.11p suggests that the security defined in IEEE 1609.2 standard is used and provides digital signatures and certificates. The certificates are changed frequently to avoid tracking. Also large bulks of certificates could be loaded in the vehicle. Our solution proposes to add significantly less random numbers in </w:t>
      </w:r>
      <w:bookmarkStart w:id="0" w:name="OLE_LINK8"/>
      <w:bookmarkStart w:id="1" w:name="OLE_LINK9"/>
      <w:r w:rsidRPr="006C2FC3">
        <w:t xml:space="preserve">comparison, e.g. 20-50 L2 ID changes until the group ID is changed. Hence the storage complexity does not really </w:t>
      </w:r>
      <w:bookmarkEnd w:id="0"/>
      <w:bookmarkEnd w:id="1"/>
      <w:r w:rsidRPr="006C2FC3">
        <w:t>impact the user vehicles.</w:t>
      </w:r>
    </w:p>
    <w:p w14:paraId="4397E38C" w14:textId="77777777" w:rsidR="006C2FC3" w:rsidRDefault="006C2FC3" w:rsidP="006C2FC3">
      <w:pPr>
        <w:rPr>
          <w:rFonts w:eastAsia="Yu Mincho"/>
          <w:b/>
          <w:sz w:val="24"/>
        </w:rPr>
      </w:pPr>
    </w:p>
    <w:p w14:paraId="4F6E54DD" w14:textId="77777777" w:rsidR="00AE09B7" w:rsidRDefault="00AE09B7" w:rsidP="00AE09B7">
      <w:pPr>
        <w:pStyle w:val="Heading1"/>
        <w:ind w:left="432" w:hanging="432"/>
        <w:rPr>
          <w:lang w:val="en-US"/>
        </w:rPr>
      </w:pPr>
      <w:r>
        <w:rPr>
          <w:lang w:val="en-US"/>
        </w:rPr>
        <w:t>Conclusion</w:t>
      </w:r>
    </w:p>
    <w:p w14:paraId="5A65A05D" w14:textId="251CF9CE" w:rsidR="00FE4465" w:rsidRDefault="00AE09B7" w:rsidP="00AE09B7">
      <w:r>
        <w:t xml:space="preserve">The solution #20 fulfils the security requirements outlined by the key issue #4 and in part the security </w:t>
      </w:r>
      <w:r w:rsidR="0030720C">
        <w:t>requirements</w:t>
      </w:r>
      <w:r>
        <w:t xml:space="preserve"> of key issue #3. The solution provides a mechanism to securely convert the group ID to destination Layer-2 ID as well as preserves the privacy of the destination Layer-2 ID by updating it regularly. </w:t>
      </w:r>
      <w:r w:rsidR="0030720C">
        <w:t>Listening</w:t>
      </w:r>
      <w:r>
        <w:t xml:space="preserve"> to both L2 IDs after conversion makes sure that the application layer communication is also not impacted. The solution</w:t>
      </w:r>
      <w:r w:rsidR="000D4E81">
        <w:t xml:space="preserve"> does not rely on the </w:t>
      </w:r>
      <w:proofErr w:type="spellStart"/>
      <w:r w:rsidR="000D4E81">
        <w:t>groupcast</w:t>
      </w:r>
      <w:proofErr w:type="spellEnd"/>
      <w:r w:rsidR="008377B2">
        <w:t xml:space="preserve"> </w:t>
      </w:r>
      <w:r>
        <w:t>bearer level security. The solution complies with the SA2 and SA6 architecture as mentioned in TS 23.287 [2]</w:t>
      </w:r>
      <w:r w:rsidR="008377B2">
        <w:t xml:space="preserve"> </w:t>
      </w:r>
      <w:r>
        <w:t>and TS 23.434 [3] respectively.</w:t>
      </w:r>
    </w:p>
    <w:p w14:paraId="10242A6F" w14:textId="2F9C1B90" w:rsidR="00AE09B7" w:rsidRPr="00FE4465" w:rsidRDefault="0072122D" w:rsidP="00AE09B7">
      <w:r>
        <w:rPr>
          <w:rFonts w:eastAsia="Yu Mincho"/>
          <w:b/>
        </w:rPr>
        <w:t>Proposal</w:t>
      </w:r>
      <w:r w:rsidR="00AE09B7">
        <w:rPr>
          <w:rFonts w:eastAsia="Yu Mincho"/>
          <w:b/>
        </w:rPr>
        <w:t xml:space="preserve">: Solution #20 is recommended for normative work to support </w:t>
      </w:r>
      <w:r w:rsidR="0032720D">
        <w:rPr>
          <w:rFonts w:eastAsia="Yu Mincho"/>
          <w:b/>
        </w:rPr>
        <w:t>secure group ID conv</w:t>
      </w:r>
      <w:r w:rsidR="004C7603">
        <w:rPr>
          <w:rFonts w:eastAsia="Yu Mincho"/>
          <w:b/>
        </w:rPr>
        <w:t>ersion to destination Layer-2 ID</w:t>
      </w:r>
      <w:bookmarkStart w:id="2" w:name="_GoBack"/>
      <w:bookmarkEnd w:id="2"/>
      <w:r w:rsidR="0032720D">
        <w:rPr>
          <w:rFonts w:eastAsia="Yu Mincho"/>
          <w:b/>
        </w:rPr>
        <w:t xml:space="preserve"> and provide </w:t>
      </w:r>
      <w:proofErr w:type="spellStart"/>
      <w:r w:rsidR="0032720D">
        <w:rPr>
          <w:rFonts w:eastAsia="Yu Mincho"/>
          <w:b/>
        </w:rPr>
        <w:t>groupcast</w:t>
      </w:r>
      <w:proofErr w:type="spellEnd"/>
      <w:r w:rsidR="0032720D">
        <w:rPr>
          <w:rFonts w:eastAsia="Yu Mincho"/>
          <w:b/>
        </w:rPr>
        <w:t xml:space="preserve"> privacy protection</w:t>
      </w:r>
      <w:r w:rsidR="00AE09B7">
        <w:rPr>
          <w:rFonts w:eastAsia="Yu Mincho"/>
          <w:b/>
        </w:rPr>
        <w:t>.</w:t>
      </w:r>
      <w:r w:rsidR="005F30CC">
        <w:rPr>
          <w:rFonts w:eastAsia="Yu Mincho"/>
          <w:b/>
        </w:rPr>
        <w:t xml:space="preserve"> Document S3-200743</w:t>
      </w:r>
      <w:r w:rsidR="0087052B">
        <w:rPr>
          <w:rFonts w:eastAsia="Yu Mincho"/>
          <w:b/>
        </w:rPr>
        <w:t xml:space="preserve"> presents the </w:t>
      </w:r>
      <w:r w:rsidR="00F6695E">
        <w:rPr>
          <w:rFonts w:eastAsia="Yu Mincho"/>
          <w:b/>
        </w:rPr>
        <w:t>tex</w:t>
      </w:r>
      <w:r w:rsidR="008C51B6">
        <w:rPr>
          <w:rFonts w:eastAsia="Yu Mincho"/>
          <w:b/>
        </w:rPr>
        <w:t>t to be included in the eV2X TS based on the solution #20 and the above discussion.</w:t>
      </w:r>
    </w:p>
    <w:p w14:paraId="1379DA90" w14:textId="77777777" w:rsidR="008F57B4" w:rsidRPr="0078621A" w:rsidRDefault="008F57B4" w:rsidP="0078621A"/>
    <w:sectPr w:rsidR="008F57B4" w:rsidRPr="0078621A">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EADD1" w14:textId="77777777" w:rsidR="002E1B81" w:rsidRDefault="002E1B81">
      <w:pPr>
        <w:spacing w:after="0"/>
      </w:pPr>
      <w:r>
        <w:separator/>
      </w:r>
    </w:p>
  </w:endnote>
  <w:endnote w:type="continuationSeparator" w:id="0">
    <w:p w14:paraId="64F9FCDF" w14:textId="77777777" w:rsidR="002E1B81" w:rsidRDefault="002E1B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1176A" w14:textId="77777777" w:rsidR="002E1B81" w:rsidRDefault="002E1B81">
      <w:pPr>
        <w:spacing w:after="0"/>
      </w:pPr>
      <w:r>
        <w:separator/>
      </w:r>
    </w:p>
  </w:footnote>
  <w:footnote w:type="continuationSeparator" w:id="0">
    <w:p w14:paraId="1C361F84" w14:textId="77777777" w:rsidR="002E1B81" w:rsidRDefault="002E1B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71AAF" w14:textId="77777777" w:rsidR="00695808" w:rsidRDefault="002E1B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A19E0" w14:textId="77777777" w:rsidR="00695808" w:rsidRDefault="00E7107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9863B" w14:textId="77777777" w:rsidR="00695808" w:rsidRDefault="002E1B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5A270E"/>
    <w:multiLevelType w:val="multilevel"/>
    <w:tmpl w:val="D66EC43C"/>
    <w:lvl w:ilvl="0">
      <w:start w:val="1"/>
      <w:numFmt w:val="decimal"/>
      <w:lvlText w:val="%1"/>
      <w:lvlJc w:val="left"/>
      <w:pPr>
        <w:tabs>
          <w:tab w:val="num" w:pos="397"/>
        </w:tabs>
        <w:ind w:left="533" w:hanging="533"/>
      </w:pPr>
      <w:rPr>
        <w:rFonts w:hint="eastAsia"/>
        <w:lang w:val="en-US"/>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55085A"/>
    <w:multiLevelType w:val="hybridMultilevel"/>
    <w:tmpl w:val="96DE5282"/>
    <w:lvl w:ilvl="0" w:tplc="C3042B1E">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4C27BC"/>
    <w:multiLevelType w:val="hybridMultilevel"/>
    <w:tmpl w:val="96DE5282"/>
    <w:lvl w:ilvl="0" w:tplc="C3042B1E">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2D54F1"/>
    <w:multiLevelType w:val="hybridMultilevel"/>
    <w:tmpl w:val="EE3AAEB0"/>
    <w:lvl w:ilvl="0" w:tplc="0442C2DA">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D6E"/>
    <w:rsid w:val="00006C48"/>
    <w:rsid w:val="0002502B"/>
    <w:rsid w:val="000D4E81"/>
    <w:rsid w:val="000E20E6"/>
    <w:rsid w:val="0010504F"/>
    <w:rsid w:val="00146AD2"/>
    <w:rsid w:val="00150526"/>
    <w:rsid w:val="001C537E"/>
    <w:rsid w:val="001C5C62"/>
    <w:rsid w:val="00205C7B"/>
    <w:rsid w:val="00224677"/>
    <w:rsid w:val="00234F9D"/>
    <w:rsid w:val="00241D6E"/>
    <w:rsid w:val="002679A5"/>
    <w:rsid w:val="002E1437"/>
    <w:rsid w:val="002E1B81"/>
    <w:rsid w:val="0030720C"/>
    <w:rsid w:val="003131E1"/>
    <w:rsid w:val="0032720D"/>
    <w:rsid w:val="00342247"/>
    <w:rsid w:val="00343E63"/>
    <w:rsid w:val="00386536"/>
    <w:rsid w:val="003C5B96"/>
    <w:rsid w:val="003D43B9"/>
    <w:rsid w:val="003E22AE"/>
    <w:rsid w:val="003E3C47"/>
    <w:rsid w:val="00405F64"/>
    <w:rsid w:val="00407BDA"/>
    <w:rsid w:val="004346A5"/>
    <w:rsid w:val="00447EDF"/>
    <w:rsid w:val="00461008"/>
    <w:rsid w:val="004C66B9"/>
    <w:rsid w:val="004C7603"/>
    <w:rsid w:val="004F2999"/>
    <w:rsid w:val="0050391E"/>
    <w:rsid w:val="00525736"/>
    <w:rsid w:val="00572C3A"/>
    <w:rsid w:val="00577817"/>
    <w:rsid w:val="00594635"/>
    <w:rsid w:val="005D6897"/>
    <w:rsid w:val="005F30CC"/>
    <w:rsid w:val="005F53A8"/>
    <w:rsid w:val="00615B50"/>
    <w:rsid w:val="006401E5"/>
    <w:rsid w:val="00684A71"/>
    <w:rsid w:val="006A7C2B"/>
    <w:rsid w:val="006C2FC3"/>
    <w:rsid w:val="006E1A45"/>
    <w:rsid w:val="006E3E4B"/>
    <w:rsid w:val="006F2E32"/>
    <w:rsid w:val="00702A72"/>
    <w:rsid w:val="00703D73"/>
    <w:rsid w:val="0072122D"/>
    <w:rsid w:val="007271DB"/>
    <w:rsid w:val="007304C9"/>
    <w:rsid w:val="00770EC0"/>
    <w:rsid w:val="0078621A"/>
    <w:rsid w:val="00791CCD"/>
    <w:rsid w:val="007A3DFC"/>
    <w:rsid w:val="007B5CAC"/>
    <w:rsid w:val="007D4C04"/>
    <w:rsid w:val="0083560E"/>
    <w:rsid w:val="008377B2"/>
    <w:rsid w:val="00860FD9"/>
    <w:rsid w:val="0087052B"/>
    <w:rsid w:val="00873AAB"/>
    <w:rsid w:val="00893896"/>
    <w:rsid w:val="008B4611"/>
    <w:rsid w:val="008C51B6"/>
    <w:rsid w:val="008C6B2B"/>
    <w:rsid w:val="008F57B4"/>
    <w:rsid w:val="00906200"/>
    <w:rsid w:val="00917B99"/>
    <w:rsid w:val="009568B9"/>
    <w:rsid w:val="00967D5D"/>
    <w:rsid w:val="0097259F"/>
    <w:rsid w:val="0098413A"/>
    <w:rsid w:val="009915B8"/>
    <w:rsid w:val="00996176"/>
    <w:rsid w:val="009A395C"/>
    <w:rsid w:val="00A276E5"/>
    <w:rsid w:val="00A421E3"/>
    <w:rsid w:val="00A4556C"/>
    <w:rsid w:val="00A47B5F"/>
    <w:rsid w:val="00A915DC"/>
    <w:rsid w:val="00AA5DA2"/>
    <w:rsid w:val="00AB167B"/>
    <w:rsid w:val="00AC0372"/>
    <w:rsid w:val="00AE09B7"/>
    <w:rsid w:val="00AE5516"/>
    <w:rsid w:val="00B11627"/>
    <w:rsid w:val="00B74F3F"/>
    <w:rsid w:val="00C3016D"/>
    <w:rsid w:val="00C6779A"/>
    <w:rsid w:val="00C937AC"/>
    <w:rsid w:val="00CE1FC4"/>
    <w:rsid w:val="00D14DED"/>
    <w:rsid w:val="00D63AC0"/>
    <w:rsid w:val="00D85C50"/>
    <w:rsid w:val="00DA7F05"/>
    <w:rsid w:val="00DE006A"/>
    <w:rsid w:val="00DF6851"/>
    <w:rsid w:val="00E33606"/>
    <w:rsid w:val="00E65DE9"/>
    <w:rsid w:val="00E70BE5"/>
    <w:rsid w:val="00E71070"/>
    <w:rsid w:val="00E87443"/>
    <w:rsid w:val="00E92973"/>
    <w:rsid w:val="00EA2AEC"/>
    <w:rsid w:val="00ED7050"/>
    <w:rsid w:val="00F41810"/>
    <w:rsid w:val="00F6695E"/>
    <w:rsid w:val="00FD3040"/>
    <w:rsid w:val="00FE4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EBCE2"/>
  <w15:chartTrackingRefBased/>
  <w15:docId w15:val="{5E35A535-0784-4655-8E5C-76F086479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896"/>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1,h12,h13,h14,h15,h16,app heading 1,l1,Memo Heading 1,Heading 1_a,heading 1,h17,h111,h121,h131,h141,h151,h161,h18,h112,h122,h132,h142,h152,h162,h19,h113,h123,h133,h143,h153,h163,h1,Alt+1,Alt+11,Alt+12,1"/>
    <w:next w:val="Normal"/>
    <w:link w:val="Heading1Char"/>
    <w:qFormat/>
    <w:rsid w:val="00893896"/>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Char Char,Head2A,2,DO NOT USE_h2,h21,Heading 2 3GPP"/>
    <w:basedOn w:val="Heading1"/>
    <w:next w:val="Normal"/>
    <w:link w:val="Heading2Char"/>
    <w:qFormat/>
    <w:rsid w:val="0089389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938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0391E"/>
    <w:pPr>
      <w:ind w:left="1418" w:hanging="1418"/>
      <w:outlineLvl w:val="3"/>
    </w:pPr>
    <w:rPr>
      <w:rFonts w:eastAsia="Malgun Gothic"/>
      <w:sz w:val="24"/>
    </w:rPr>
  </w:style>
  <w:style w:type="paragraph" w:styleId="Heading5">
    <w:name w:val="heading 5"/>
    <w:aliases w:val="h5,Heading5"/>
    <w:basedOn w:val="Heading4"/>
    <w:next w:val="Normal"/>
    <w:link w:val="Heading5Char"/>
    <w:uiPriority w:val="9"/>
    <w:qFormat/>
    <w:rsid w:val="0050391E"/>
    <w:pPr>
      <w:ind w:left="1701" w:hanging="1701"/>
      <w:outlineLvl w:val="4"/>
    </w:pPr>
    <w:rPr>
      <w:sz w:val="22"/>
    </w:rPr>
  </w:style>
  <w:style w:type="paragraph" w:styleId="Heading6">
    <w:name w:val="heading 6"/>
    <w:basedOn w:val="H6"/>
    <w:next w:val="Normal"/>
    <w:link w:val="Heading6Char"/>
    <w:uiPriority w:val="9"/>
    <w:qFormat/>
    <w:rsid w:val="0050391E"/>
    <w:pPr>
      <w:outlineLvl w:val="5"/>
    </w:pPr>
  </w:style>
  <w:style w:type="paragraph" w:styleId="Heading7">
    <w:name w:val="heading 7"/>
    <w:basedOn w:val="H6"/>
    <w:next w:val="Normal"/>
    <w:link w:val="Heading7Char"/>
    <w:uiPriority w:val="9"/>
    <w:qFormat/>
    <w:rsid w:val="0050391E"/>
    <w:pPr>
      <w:outlineLvl w:val="6"/>
    </w:pPr>
  </w:style>
  <w:style w:type="paragraph" w:styleId="Heading8">
    <w:name w:val="heading 8"/>
    <w:basedOn w:val="Heading1"/>
    <w:next w:val="Normal"/>
    <w:link w:val="Heading8Char"/>
    <w:uiPriority w:val="9"/>
    <w:qFormat/>
    <w:rsid w:val="0050391E"/>
    <w:pPr>
      <w:ind w:left="0" w:firstLine="0"/>
      <w:outlineLvl w:val="7"/>
    </w:pPr>
    <w:rPr>
      <w:rFonts w:eastAsia="Malgun Gothic"/>
    </w:rPr>
  </w:style>
  <w:style w:type="paragraph" w:styleId="Heading9">
    <w:name w:val="heading 9"/>
    <w:basedOn w:val="Heading8"/>
    <w:next w:val="Normal"/>
    <w:link w:val="Heading9Char"/>
    <w:uiPriority w:val="9"/>
    <w:qFormat/>
    <w:rsid w:val="005039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1 Char,h12 Char,h13 Char,h14 Char,h15 Char,h16 Char,app heading 1 Char,l1 Char,Memo Heading 1 Char,Heading 1_a Char,heading 1 Char,h17 Char,h111 Char,h121 Char,h131 Char,h141 Char,h151 Char,h18 Char"/>
    <w:basedOn w:val="DefaultParagraphFont"/>
    <w:link w:val="Heading1"/>
    <w:rsid w:val="00893896"/>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Char Char Char,Head2A Char,2 Char,DO NOT USE_h2 Char,h21 Char,Heading 2 3GPP Char"/>
    <w:basedOn w:val="DefaultParagraphFont"/>
    <w:link w:val="Heading2"/>
    <w:rsid w:val="00893896"/>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893896"/>
    <w:rPr>
      <w:rFonts w:ascii="Arial" w:eastAsia="SimSun" w:hAnsi="Arial" w:cs="Times New Roman"/>
      <w:sz w:val="28"/>
      <w:szCs w:val="20"/>
      <w:lang w:val="en-GB"/>
    </w:rPr>
  </w:style>
  <w:style w:type="paragraph" w:customStyle="1" w:styleId="NO">
    <w:name w:val="NO"/>
    <w:basedOn w:val="Normal"/>
    <w:rsid w:val="00893896"/>
    <w:pPr>
      <w:keepLines/>
      <w:ind w:left="1135" w:hanging="851"/>
    </w:pPr>
  </w:style>
  <w:style w:type="paragraph" w:customStyle="1" w:styleId="EW">
    <w:name w:val="EW"/>
    <w:basedOn w:val="Normal"/>
    <w:rsid w:val="00893896"/>
    <w:pPr>
      <w:keepLines/>
      <w:spacing w:after="0"/>
      <w:ind w:left="1702" w:hanging="1418"/>
    </w:pPr>
  </w:style>
  <w:style w:type="paragraph" w:customStyle="1" w:styleId="EditorsNote">
    <w:name w:val="Editor's Note"/>
    <w:aliases w:val="EN"/>
    <w:basedOn w:val="NO"/>
    <w:link w:val="EditorsNoteCharChar"/>
    <w:qFormat/>
    <w:rsid w:val="00893896"/>
    <w:rPr>
      <w:color w:val="FF0000"/>
    </w:rPr>
  </w:style>
  <w:style w:type="paragraph" w:customStyle="1" w:styleId="Reference">
    <w:name w:val="Reference"/>
    <w:basedOn w:val="Normal"/>
    <w:rsid w:val="00893896"/>
    <w:pPr>
      <w:tabs>
        <w:tab w:val="left" w:pos="851"/>
      </w:tabs>
      <w:ind w:left="851" w:hanging="851"/>
    </w:pPr>
  </w:style>
  <w:style w:type="character" w:customStyle="1" w:styleId="EditorsNoteCharChar">
    <w:name w:val="Editor's Note Char Char"/>
    <w:link w:val="EditorsNote"/>
    <w:rsid w:val="00893896"/>
    <w:rPr>
      <w:rFonts w:ascii="Times New Roman" w:eastAsia="SimSun" w:hAnsi="Times New Roman" w:cs="Times New Roman"/>
      <w:color w:val="FF0000"/>
      <w:sz w:val="20"/>
      <w:szCs w:val="20"/>
      <w:lang w:val="en-GB"/>
    </w:rPr>
  </w:style>
  <w:style w:type="paragraph" w:customStyle="1" w:styleId="CRCoverPage">
    <w:name w:val="CR Cover Page"/>
    <w:rsid w:val="00893896"/>
    <w:pPr>
      <w:spacing w:after="120" w:line="240" w:lineRule="auto"/>
    </w:pPr>
    <w:rPr>
      <w:rFonts w:ascii="Arial" w:eastAsia="SimSun" w:hAnsi="Arial"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391E"/>
    <w:rPr>
      <w:rFonts w:ascii="Arial" w:eastAsia="Malgun Gothic" w:hAnsi="Arial" w:cs="Times New Roman"/>
      <w:sz w:val="24"/>
      <w:szCs w:val="20"/>
      <w:lang w:val="en-GB"/>
    </w:rPr>
  </w:style>
  <w:style w:type="character" w:customStyle="1" w:styleId="Heading5Char">
    <w:name w:val="Heading 5 Char"/>
    <w:aliases w:val="h5 Char,Heading5 Char"/>
    <w:basedOn w:val="DefaultParagraphFont"/>
    <w:link w:val="Heading5"/>
    <w:rsid w:val="0050391E"/>
    <w:rPr>
      <w:rFonts w:ascii="Arial" w:eastAsia="Malgun Gothic" w:hAnsi="Arial" w:cs="Times New Roman"/>
      <w:szCs w:val="20"/>
      <w:lang w:val="en-GB"/>
    </w:rPr>
  </w:style>
  <w:style w:type="character" w:customStyle="1" w:styleId="Heading6Char">
    <w:name w:val="Heading 6 Char"/>
    <w:basedOn w:val="DefaultParagraphFont"/>
    <w:link w:val="Heading6"/>
    <w:rsid w:val="0050391E"/>
    <w:rPr>
      <w:rFonts w:ascii="Arial" w:eastAsia="Malgun Gothic" w:hAnsi="Arial" w:cs="Times New Roman"/>
      <w:sz w:val="20"/>
      <w:szCs w:val="20"/>
      <w:lang w:val="en-GB"/>
    </w:rPr>
  </w:style>
  <w:style w:type="character" w:customStyle="1" w:styleId="Heading7Char">
    <w:name w:val="Heading 7 Char"/>
    <w:basedOn w:val="DefaultParagraphFont"/>
    <w:link w:val="Heading7"/>
    <w:rsid w:val="0050391E"/>
    <w:rPr>
      <w:rFonts w:ascii="Arial" w:eastAsia="Malgun Gothic" w:hAnsi="Arial" w:cs="Times New Roman"/>
      <w:sz w:val="20"/>
      <w:szCs w:val="20"/>
      <w:lang w:val="en-GB"/>
    </w:rPr>
  </w:style>
  <w:style w:type="character" w:customStyle="1" w:styleId="Heading8Char">
    <w:name w:val="Heading 8 Char"/>
    <w:basedOn w:val="DefaultParagraphFont"/>
    <w:link w:val="Heading8"/>
    <w:rsid w:val="0050391E"/>
    <w:rPr>
      <w:rFonts w:ascii="Arial" w:eastAsia="Malgun Gothic" w:hAnsi="Arial" w:cs="Times New Roman"/>
      <w:sz w:val="36"/>
      <w:szCs w:val="20"/>
      <w:lang w:val="en-GB"/>
    </w:rPr>
  </w:style>
  <w:style w:type="character" w:customStyle="1" w:styleId="Heading9Char">
    <w:name w:val="Heading 9 Char"/>
    <w:basedOn w:val="DefaultParagraphFont"/>
    <w:link w:val="Heading9"/>
    <w:rsid w:val="0050391E"/>
    <w:rPr>
      <w:rFonts w:ascii="Arial" w:eastAsia="Malgun Gothic" w:hAnsi="Arial" w:cs="Times New Roman"/>
      <w:sz w:val="36"/>
      <w:szCs w:val="20"/>
      <w:lang w:val="en-GB"/>
    </w:rPr>
  </w:style>
  <w:style w:type="paragraph" w:customStyle="1" w:styleId="H6">
    <w:name w:val="H6"/>
    <w:basedOn w:val="Heading5"/>
    <w:next w:val="Normal"/>
    <w:rsid w:val="0050391E"/>
    <w:pPr>
      <w:ind w:left="1985" w:hanging="1985"/>
      <w:outlineLvl w:val="9"/>
    </w:pPr>
    <w:rPr>
      <w:sz w:val="20"/>
    </w:rPr>
  </w:style>
  <w:style w:type="paragraph" w:styleId="TOC9">
    <w:name w:val="toc 9"/>
    <w:basedOn w:val="TOC8"/>
    <w:uiPriority w:val="39"/>
    <w:rsid w:val="0050391E"/>
    <w:pPr>
      <w:ind w:left="1418" w:hanging="1418"/>
    </w:pPr>
  </w:style>
  <w:style w:type="paragraph" w:styleId="TOC8">
    <w:name w:val="toc 8"/>
    <w:basedOn w:val="TOC1"/>
    <w:semiHidden/>
    <w:rsid w:val="0050391E"/>
    <w:pPr>
      <w:spacing w:before="180"/>
      <w:ind w:left="2693" w:hanging="2693"/>
    </w:pPr>
    <w:rPr>
      <w:b/>
    </w:rPr>
  </w:style>
  <w:style w:type="paragraph" w:styleId="TOC1">
    <w:name w:val="toc 1"/>
    <w:uiPriority w:val="39"/>
    <w:rsid w:val="0050391E"/>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EQ">
    <w:name w:val="EQ"/>
    <w:basedOn w:val="Normal"/>
    <w:next w:val="Normal"/>
    <w:rsid w:val="0050391E"/>
    <w:pPr>
      <w:keepLines/>
      <w:tabs>
        <w:tab w:val="center" w:pos="4536"/>
        <w:tab w:val="right" w:pos="9072"/>
      </w:tabs>
    </w:pPr>
    <w:rPr>
      <w:rFonts w:eastAsia="Malgun Gothic"/>
      <w:noProof/>
    </w:rPr>
  </w:style>
  <w:style w:type="character" w:customStyle="1" w:styleId="ZGSM">
    <w:name w:val="ZGSM"/>
    <w:rsid w:val="0050391E"/>
  </w:style>
  <w:style w:type="paragraph" w:styleId="Header">
    <w:name w:val="header"/>
    <w:link w:val="HeaderChar"/>
    <w:rsid w:val="0050391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basedOn w:val="DefaultParagraphFont"/>
    <w:link w:val="Header"/>
    <w:rsid w:val="0050391E"/>
    <w:rPr>
      <w:rFonts w:ascii="Arial" w:eastAsia="Malgun Gothic" w:hAnsi="Arial" w:cs="Times New Roman"/>
      <w:b/>
      <w:noProof/>
      <w:sz w:val="18"/>
      <w:szCs w:val="20"/>
      <w:lang w:val="en-GB"/>
    </w:rPr>
  </w:style>
  <w:style w:type="paragraph" w:customStyle="1" w:styleId="ZD">
    <w:name w:val="ZD"/>
    <w:rsid w:val="0050391E"/>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styleId="TOC5">
    <w:name w:val="toc 5"/>
    <w:basedOn w:val="TOC4"/>
    <w:semiHidden/>
    <w:rsid w:val="0050391E"/>
    <w:pPr>
      <w:ind w:left="1701" w:hanging="1701"/>
    </w:pPr>
  </w:style>
  <w:style w:type="paragraph" w:styleId="TOC4">
    <w:name w:val="toc 4"/>
    <w:basedOn w:val="TOC3"/>
    <w:uiPriority w:val="39"/>
    <w:rsid w:val="0050391E"/>
    <w:pPr>
      <w:ind w:left="1418" w:hanging="1418"/>
    </w:pPr>
  </w:style>
  <w:style w:type="paragraph" w:styleId="TOC3">
    <w:name w:val="toc 3"/>
    <w:basedOn w:val="TOC2"/>
    <w:uiPriority w:val="39"/>
    <w:rsid w:val="0050391E"/>
    <w:pPr>
      <w:ind w:left="1134" w:hanging="1134"/>
    </w:pPr>
  </w:style>
  <w:style w:type="paragraph" w:styleId="TOC2">
    <w:name w:val="toc 2"/>
    <w:basedOn w:val="TOC1"/>
    <w:uiPriority w:val="39"/>
    <w:rsid w:val="0050391E"/>
    <w:pPr>
      <w:keepNext w:val="0"/>
      <w:spacing w:before="0"/>
      <w:ind w:left="851" w:hanging="851"/>
    </w:pPr>
    <w:rPr>
      <w:sz w:val="20"/>
    </w:rPr>
  </w:style>
  <w:style w:type="paragraph" w:styleId="Index1">
    <w:name w:val="index 1"/>
    <w:basedOn w:val="Normal"/>
    <w:semiHidden/>
    <w:rsid w:val="0050391E"/>
    <w:pPr>
      <w:keepLines/>
      <w:spacing w:after="0"/>
    </w:pPr>
    <w:rPr>
      <w:rFonts w:eastAsia="Malgun Gothic"/>
    </w:rPr>
  </w:style>
  <w:style w:type="paragraph" w:styleId="Index2">
    <w:name w:val="index 2"/>
    <w:basedOn w:val="Index1"/>
    <w:semiHidden/>
    <w:rsid w:val="0050391E"/>
    <w:pPr>
      <w:ind w:left="284"/>
    </w:pPr>
  </w:style>
  <w:style w:type="paragraph" w:customStyle="1" w:styleId="TT">
    <w:name w:val="TT"/>
    <w:basedOn w:val="Heading1"/>
    <w:next w:val="Normal"/>
    <w:rsid w:val="0050391E"/>
    <w:pPr>
      <w:outlineLvl w:val="9"/>
    </w:pPr>
    <w:rPr>
      <w:rFonts w:eastAsia="Malgun Gothic"/>
    </w:rPr>
  </w:style>
  <w:style w:type="paragraph" w:styleId="Footer">
    <w:name w:val="footer"/>
    <w:basedOn w:val="Header"/>
    <w:link w:val="FooterChar"/>
    <w:rsid w:val="0050391E"/>
    <w:pPr>
      <w:jc w:val="center"/>
    </w:pPr>
    <w:rPr>
      <w:i/>
    </w:rPr>
  </w:style>
  <w:style w:type="character" w:customStyle="1" w:styleId="FooterChar">
    <w:name w:val="Footer Char"/>
    <w:basedOn w:val="DefaultParagraphFont"/>
    <w:link w:val="Footer"/>
    <w:rsid w:val="0050391E"/>
    <w:rPr>
      <w:rFonts w:ascii="Arial" w:eastAsia="Malgun Gothic" w:hAnsi="Arial" w:cs="Times New Roman"/>
      <w:b/>
      <w:i/>
      <w:noProof/>
      <w:sz w:val="18"/>
      <w:szCs w:val="20"/>
      <w:lang w:val="en-GB"/>
    </w:rPr>
  </w:style>
  <w:style w:type="character" w:styleId="FootnoteReference">
    <w:name w:val="footnote reference"/>
    <w:semiHidden/>
    <w:rsid w:val="0050391E"/>
    <w:rPr>
      <w:b/>
      <w:position w:val="6"/>
      <w:sz w:val="16"/>
    </w:rPr>
  </w:style>
  <w:style w:type="paragraph" w:styleId="FootnoteText">
    <w:name w:val="footnote text"/>
    <w:basedOn w:val="Normal"/>
    <w:link w:val="FootnoteTextChar"/>
    <w:semiHidden/>
    <w:rsid w:val="0050391E"/>
    <w:pPr>
      <w:keepLines/>
      <w:spacing w:after="0"/>
      <w:ind w:left="454" w:hanging="454"/>
    </w:pPr>
    <w:rPr>
      <w:rFonts w:eastAsia="Malgun Gothic"/>
      <w:sz w:val="16"/>
    </w:rPr>
  </w:style>
  <w:style w:type="character" w:customStyle="1" w:styleId="FootnoteTextChar">
    <w:name w:val="Footnote Text Char"/>
    <w:basedOn w:val="DefaultParagraphFont"/>
    <w:link w:val="FootnoteText"/>
    <w:semiHidden/>
    <w:rsid w:val="0050391E"/>
    <w:rPr>
      <w:rFonts w:ascii="Times New Roman" w:eastAsia="Malgun Gothic" w:hAnsi="Times New Roman" w:cs="Times New Roman"/>
      <w:sz w:val="16"/>
      <w:szCs w:val="20"/>
      <w:lang w:val="en-GB"/>
    </w:rPr>
  </w:style>
  <w:style w:type="paragraph" w:customStyle="1" w:styleId="NF">
    <w:name w:val="NF"/>
    <w:basedOn w:val="NO"/>
    <w:rsid w:val="0050391E"/>
    <w:pPr>
      <w:keepNext/>
      <w:spacing w:after="0"/>
    </w:pPr>
    <w:rPr>
      <w:rFonts w:ascii="Arial" w:eastAsia="Malgun Gothic" w:hAnsi="Arial"/>
      <w:sz w:val="18"/>
    </w:rPr>
  </w:style>
  <w:style w:type="paragraph" w:customStyle="1" w:styleId="PL">
    <w:name w:val="PL"/>
    <w:rsid w:val="00503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50391E"/>
    <w:pPr>
      <w:jc w:val="right"/>
    </w:pPr>
  </w:style>
  <w:style w:type="paragraph" w:customStyle="1" w:styleId="TAL">
    <w:name w:val="TAL"/>
    <w:basedOn w:val="Normal"/>
    <w:rsid w:val="0050391E"/>
    <w:pPr>
      <w:keepNext/>
      <w:keepLines/>
      <w:spacing w:after="0"/>
    </w:pPr>
    <w:rPr>
      <w:rFonts w:ascii="Arial" w:eastAsia="Malgun Gothic" w:hAnsi="Arial"/>
      <w:sz w:val="18"/>
    </w:rPr>
  </w:style>
  <w:style w:type="paragraph" w:styleId="ListNumber2">
    <w:name w:val="List Number 2"/>
    <w:basedOn w:val="ListNumber"/>
    <w:rsid w:val="0050391E"/>
    <w:pPr>
      <w:ind w:left="851"/>
    </w:pPr>
  </w:style>
  <w:style w:type="paragraph" w:styleId="ListNumber">
    <w:name w:val="List Number"/>
    <w:basedOn w:val="List"/>
    <w:rsid w:val="0050391E"/>
  </w:style>
  <w:style w:type="paragraph" w:styleId="List">
    <w:name w:val="List"/>
    <w:basedOn w:val="Normal"/>
    <w:rsid w:val="0050391E"/>
    <w:pPr>
      <w:ind w:left="568" w:hanging="284"/>
    </w:pPr>
    <w:rPr>
      <w:rFonts w:eastAsia="Malgun Gothic"/>
    </w:rPr>
  </w:style>
  <w:style w:type="paragraph" w:customStyle="1" w:styleId="TAH">
    <w:name w:val="TAH"/>
    <w:basedOn w:val="TAC"/>
    <w:rsid w:val="0050391E"/>
    <w:rPr>
      <w:b/>
    </w:rPr>
  </w:style>
  <w:style w:type="paragraph" w:customStyle="1" w:styleId="TAC">
    <w:name w:val="TAC"/>
    <w:basedOn w:val="TAL"/>
    <w:rsid w:val="0050391E"/>
    <w:pPr>
      <w:jc w:val="center"/>
    </w:pPr>
  </w:style>
  <w:style w:type="paragraph" w:customStyle="1" w:styleId="LD">
    <w:name w:val="LD"/>
    <w:rsid w:val="0050391E"/>
    <w:pPr>
      <w:keepNext/>
      <w:keepLines/>
      <w:spacing w:after="0" w:line="180" w:lineRule="exact"/>
    </w:pPr>
    <w:rPr>
      <w:rFonts w:ascii="Courier New" w:eastAsia="Malgun Gothic" w:hAnsi="Courier New" w:cs="Times New Roman"/>
      <w:noProof/>
      <w:sz w:val="20"/>
      <w:szCs w:val="20"/>
      <w:lang w:val="en-GB"/>
    </w:rPr>
  </w:style>
  <w:style w:type="paragraph" w:customStyle="1" w:styleId="EX">
    <w:name w:val="EX"/>
    <w:basedOn w:val="Normal"/>
    <w:rsid w:val="0050391E"/>
    <w:pPr>
      <w:keepLines/>
      <w:ind w:left="1702" w:hanging="1418"/>
    </w:pPr>
    <w:rPr>
      <w:rFonts w:eastAsia="Malgun Gothic"/>
    </w:rPr>
  </w:style>
  <w:style w:type="paragraph" w:customStyle="1" w:styleId="FP">
    <w:name w:val="FP"/>
    <w:basedOn w:val="Normal"/>
    <w:rsid w:val="0050391E"/>
    <w:pPr>
      <w:spacing w:after="0"/>
    </w:pPr>
    <w:rPr>
      <w:rFonts w:eastAsia="Malgun Gothic"/>
    </w:rPr>
  </w:style>
  <w:style w:type="paragraph" w:customStyle="1" w:styleId="NW">
    <w:name w:val="NW"/>
    <w:basedOn w:val="NO"/>
    <w:rsid w:val="0050391E"/>
    <w:pPr>
      <w:spacing w:after="0"/>
    </w:pPr>
    <w:rPr>
      <w:rFonts w:eastAsia="Malgun Gothic"/>
    </w:rPr>
  </w:style>
  <w:style w:type="paragraph" w:customStyle="1" w:styleId="B1">
    <w:name w:val="B1"/>
    <w:basedOn w:val="List"/>
    <w:link w:val="B1Char"/>
    <w:qFormat/>
    <w:rsid w:val="0050391E"/>
  </w:style>
  <w:style w:type="paragraph" w:styleId="TOC6">
    <w:name w:val="toc 6"/>
    <w:basedOn w:val="TOC5"/>
    <w:next w:val="Normal"/>
    <w:semiHidden/>
    <w:rsid w:val="0050391E"/>
    <w:pPr>
      <w:ind w:left="1985" w:hanging="1985"/>
    </w:pPr>
  </w:style>
  <w:style w:type="paragraph" w:styleId="TOC7">
    <w:name w:val="toc 7"/>
    <w:basedOn w:val="TOC6"/>
    <w:next w:val="Normal"/>
    <w:semiHidden/>
    <w:rsid w:val="0050391E"/>
    <w:pPr>
      <w:ind w:left="2268" w:hanging="2268"/>
    </w:pPr>
  </w:style>
  <w:style w:type="paragraph" w:styleId="ListBullet2">
    <w:name w:val="List Bullet 2"/>
    <w:basedOn w:val="ListBullet"/>
    <w:rsid w:val="0050391E"/>
    <w:pPr>
      <w:ind w:left="851"/>
    </w:pPr>
  </w:style>
  <w:style w:type="paragraph" w:styleId="ListBullet">
    <w:name w:val="List Bullet"/>
    <w:basedOn w:val="List"/>
    <w:rsid w:val="0050391E"/>
  </w:style>
  <w:style w:type="paragraph" w:customStyle="1" w:styleId="TH">
    <w:name w:val="TH"/>
    <w:basedOn w:val="Normal"/>
    <w:rsid w:val="0050391E"/>
    <w:pPr>
      <w:keepNext/>
      <w:keepLines/>
      <w:spacing w:before="60"/>
      <w:jc w:val="center"/>
    </w:pPr>
    <w:rPr>
      <w:rFonts w:ascii="Arial" w:eastAsia="Malgun Gothic" w:hAnsi="Arial"/>
      <w:b/>
    </w:rPr>
  </w:style>
  <w:style w:type="paragraph" w:customStyle="1" w:styleId="ZA">
    <w:name w:val="ZA"/>
    <w:rsid w:val="0050391E"/>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50391E"/>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T">
    <w:name w:val="ZT"/>
    <w:rsid w:val="0050391E"/>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customStyle="1" w:styleId="ZU">
    <w:name w:val="ZU"/>
    <w:rsid w:val="0050391E"/>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TAN">
    <w:name w:val="TAN"/>
    <w:basedOn w:val="TAL"/>
    <w:rsid w:val="0050391E"/>
    <w:pPr>
      <w:ind w:left="851" w:hanging="851"/>
    </w:pPr>
  </w:style>
  <w:style w:type="paragraph" w:customStyle="1" w:styleId="ZH">
    <w:name w:val="ZH"/>
    <w:rsid w:val="0050391E"/>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F">
    <w:name w:val="TF"/>
    <w:basedOn w:val="TH"/>
    <w:link w:val="TFChar"/>
    <w:rsid w:val="0050391E"/>
    <w:pPr>
      <w:keepNext w:val="0"/>
      <w:spacing w:before="0" w:after="240"/>
    </w:pPr>
  </w:style>
  <w:style w:type="paragraph" w:customStyle="1" w:styleId="ZG">
    <w:name w:val="ZG"/>
    <w:rsid w:val="0050391E"/>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Bullet3">
    <w:name w:val="List Bullet 3"/>
    <w:basedOn w:val="ListBullet2"/>
    <w:rsid w:val="0050391E"/>
    <w:pPr>
      <w:ind w:left="1135"/>
    </w:pPr>
  </w:style>
  <w:style w:type="paragraph" w:styleId="List2">
    <w:name w:val="List 2"/>
    <w:basedOn w:val="List"/>
    <w:rsid w:val="0050391E"/>
    <w:pPr>
      <w:ind w:left="851"/>
    </w:pPr>
  </w:style>
  <w:style w:type="paragraph" w:styleId="List3">
    <w:name w:val="List 3"/>
    <w:basedOn w:val="List2"/>
    <w:rsid w:val="0050391E"/>
    <w:pPr>
      <w:ind w:left="1135"/>
    </w:pPr>
  </w:style>
  <w:style w:type="paragraph" w:styleId="List4">
    <w:name w:val="List 4"/>
    <w:basedOn w:val="List3"/>
    <w:rsid w:val="0050391E"/>
    <w:pPr>
      <w:ind w:left="1418"/>
    </w:pPr>
  </w:style>
  <w:style w:type="paragraph" w:styleId="List5">
    <w:name w:val="List 5"/>
    <w:basedOn w:val="List4"/>
    <w:rsid w:val="0050391E"/>
    <w:pPr>
      <w:ind w:left="1702"/>
    </w:pPr>
  </w:style>
  <w:style w:type="paragraph" w:styleId="ListBullet4">
    <w:name w:val="List Bullet 4"/>
    <w:basedOn w:val="ListBullet3"/>
    <w:rsid w:val="0050391E"/>
    <w:pPr>
      <w:ind w:left="1418"/>
    </w:pPr>
  </w:style>
  <w:style w:type="paragraph" w:styleId="ListBullet5">
    <w:name w:val="List Bullet 5"/>
    <w:basedOn w:val="ListBullet4"/>
    <w:rsid w:val="0050391E"/>
    <w:pPr>
      <w:ind w:left="1702"/>
    </w:pPr>
  </w:style>
  <w:style w:type="paragraph" w:customStyle="1" w:styleId="B2">
    <w:name w:val="B2"/>
    <w:basedOn w:val="List2"/>
    <w:rsid w:val="0050391E"/>
  </w:style>
  <w:style w:type="paragraph" w:customStyle="1" w:styleId="B3">
    <w:name w:val="B3"/>
    <w:basedOn w:val="List3"/>
    <w:rsid w:val="0050391E"/>
  </w:style>
  <w:style w:type="paragraph" w:customStyle="1" w:styleId="B4">
    <w:name w:val="B4"/>
    <w:basedOn w:val="List4"/>
    <w:rsid w:val="0050391E"/>
  </w:style>
  <w:style w:type="paragraph" w:customStyle="1" w:styleId="B5">
    <w:name w:val="B5"/>
    <w:basedOn w:val="List5"/>
    <w:rsid w:val="0050391E"/>
  </w:style>
  <w:style w:type="paragraph" w:customStyle="1" w:styleId="ZTD">
    <w:name w:val="ZTD"/>
    <w:basedOn w:val="ZB"/>
    <w:rsid w:val="0050391E"/>
    <w:pPr>
      <w:framePr w:hRule="auto" w:wrap="notBeside" w:y="852"/>
    </w:pPr>
    <w:rPr>
      <w:i w:val="0"/>
      <w:sz w:val="40"/>
    </w:rPr>
  </w:style>
  <w:style w:type="paragraph" w:customStyle="1" w:styleId="ZV">
    <w:name w:val="ZV"/>
    <w:basedOn w:val="ZU"/>
    <w:rsid w:val="0050391E"/>
    <w:pPr>
      <w:framePr w:wrap="notBeside" w:y="16161"/>
    </w:pPr>
  </w:style>
  <w:style w:type="paragraph" w:styleId="IndexHeading">
    <w:name w:val="index heading"/>
    <w:basedOn w:val="Normal"/>
    <w:next w:val="Normal"/>
    <w:semiHidden/>
    <w:rsid w:val="0050391E"/>
    <w:pPr>
      <w:pBdr>
        <w:top w:val="single" w:sz="12" w:space="0" w:color="auto"/>
      </w:pBdr>
      <w:spacing w:before="360" w:after="240"/>
    </w:pPr>
    <w:rPr>
      <w:rFonts w:eastAsia="Malgun Gothic"/>
      <w:b/>
      <w:i/>
      <w:sz w:val="26"/>
    </w:rPr>
  </w:style>
  <w:style w:type="paragraph" w:customStyle="1" w:styleId="INDENT1">
    <w:name w:val="INDENT1"/>
    <w:basedOn w:val="Normal"/>
    <w:rsid w:val="0050391E"/>
    <w:pPr>
      <w:ind w:left="851"/>
    </w:pPr>
    <w:rPr>
      <w:rFonts w:eastAsia="Malgun Gothic"/>
    </w:rPr>
  </w:style>
  <w:style w:type="paragraph" w:customStyle="1" w:styleId="INDENT2">
    <w:name w:val="INDENT2"/>
    <w:basedOn w:val="Normal"/>
    <w:rsid w:val="0050391E"/>
    <w:pPr>
      <w:ind w:left="1135" w:hanging="284"/>
    </w:pPr>
    <w:rPr>
      <w:rFonts w:eastAsia="Malgun Gothic"/>
    </w:rPr>
  </w:style>
  <w:style w:type="paragraph" w:customStyle="1" w:styleId="INDENT3">
    <w:name w:val="INDENT3"/>
    <w:basedOn w:val="Normal"/>
    <w:rsid w:val="0050391E"/>
    <w:pPr>
      <w:ind w:left="1701" w:hanging="567"/>
    </w:pPr>
    <w:rPr>
      <w:rFonts w:eastAsia="Malgun Gothic"/>
    </w:rPr>
  </w:style>
  <w:style w:type="paragraph" w:customStyle="1" w:styleId="FigureTitle">
    <w:name w:val="Figure_Title"/>
    <w:basedOn w:val="Normal"/>
    <w:next w:val="Normal"/>
    <w:rsid w:val="0050391E"/>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50391E"/>
    <w:pPr>
      <w:keepNext/>
      <w:keepLines/>
    </w:pPr>
    <w:rPr>
      <w:rFonts w:eastAsia="Malgun Gothic"/>
      <w:b/>
    </w:rPr>
  </w:style>
  <w:style w:type="paragraph" w:customStyle="1" w:styleId="enumlev2">
    <w:name w:val="enumlev2"/>
    <w:basedOn w:val="Normal"/>
    <w:rsid w:val="0050391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50391E"/>
    <w:pPr>
      <w:keepNext/>
      <w:keepLines/>
      <w:spacing w:before="240"/>
      <w:ind w:left="1418"/>
    </w:pPr>
    <w:rPr>
      <w:rFonts w:ascii="Arial" w:eastAsia="Malgun Gothic" w:hAnsi="Arial"/>
      <w:b/>
      <w:sz w:val="36"/>
      <w:lang w:val="en-US"/>
    </w:rPr>
  </w:style>
  <w:style w:type="paragraph" w:styleId="Caption">
    <w:name w:val="caption"/>
    <w:basedOn w:val="Normal"/>
    <w:next w:val="Normal"/>
    <w:qFormat/>
    <w:rsid w:val="0050391E"/>
    <w:pPr>
      <w:spacing w:before="120" w:after="120"/>
    </w:pPr>
    <w:rPr>
      <w:rFonts w:eastAsia="Malgun Gothic"/>
      <w:b/>
    </w:rPr>
  </w:style>
  <w:style w:type="character" w:styleId="Hyperlink">
    <w:name w:val="Hyperlink"/>
    <w:rsid w:val="0050391E"/>
    <w:rPr>
      <w:color w:val="0000FF"/>
      <w:u w:val="single"/>
    </w:rPr>
  </w:style>
  <w:style w:type="character" w:styleId="FollowedHyperlink">
    <w:name w:val="FollowedHyperlink"/>
    <w:rsid w:val="0050391E"/>
    <w:rPr>
      <w:color w:val="800080"/>
      <w:u w:val="single"/>
    </w:rPr>
  </w:style>
  <w:style w:type="paragraph" w:styleId="DocumentMap">
    <w:name w:val="Document Map"/>
    <w:basedOn w:val="Normal"/>
    <w:link w:val="DocumentMapChar"/>
    <w:semiHidden/>
    <w:rsid w:val="0050391E"/>
    <w:pPr>
      <w:shd w:val="clear" w:color="auto" w:fill="000080"/>
    </w:pPr>
    <w:rPr>
      <w:rFonts w:ascii="Tahoma" w:eastAsia="Malgun Gothic" w:hAnsi="Tahoma"/>
    </w:rPr>
  </w:style>
  <w:style w:type="character" w:customStyle="1" w:styleId="DocumentMapChar">
    <w:name w:val="Document Map Char"/>
    <w:basedOn w:val="DefaultParagraphFont"/>
    <w:link w:val="DocumentMap"/>
    <w:semiHidden/>
    <w:rsid w:val="0050391E"/>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50391E"/>
    <w:rPr>
      <w:rFonts w:ascii="Courier New" w:eastAsia="Malgun Gothic" w:hAnsi="Courier New"/>
      <w:lang w:val="nb-NO"/>
    </w:rPr>
  </w:style>
  <w:style w:type="character" w:customStyle="1" w:styleId="PlainTextChar">
    <w:name w:val="Plain Text Char"/>
    <w:basedOn w:val="DefaultParagraphFont"/>
    <w:link w:val="PlainText"/>
    <w:rsid w:val="0050391E"/>
    <w:rPr>
      <w:rFonts w:ascii="Courier New" w:eastAsia="Malgun Gothic" w:hAnsi="Courier New" w:cs="Times New Roman"/>
      <w:sz w:val="20"/>
      <w:szCs w:val="20"/>
      <w:lang w:val="nb-NO"/>
    </w:rPr>
  </w:style>
  <w:style w:type="paragraph" w:customStyle="1" w:styleId="TAJ">
    <w:name w:val="TAJ"/>
    <w:basedOn w:val="TH"/>
    <w:rsid w:val="0050391E"/>
  </w:style>
  <w:style w:type="paragraph" w:styleId="BodyText">
    <w:name w:val="Body Text"/>
    <w:basedOn w:val="Normal"/>
    <w:link w:val="BodyTextChar"/>
    <w:rsid w:val="0050391E"/>
    <w:rPr>
      <w:rFonts w:eastAsia="Malgun Gothic"/>
    </w:rPr>
  </w:style>
  <w:style w:type="character" w:customStyle="1" w:styleId="BodyTextChar">
    <w:name w:val="Body Text Char"/>
    <w:basedOn w:val="DefaultParagraphFont"/>
    <w:link w:val="BodyText"/>
    <w:rsid w:val="0050391E"/>
    <w:rPr>
      <w:rFonts w:ascii="Times New Roman" w:eastAsia="Malgun Gothic" w:hAnsi="Times New Roman" w:cs="Times New Roman"/>
      <w:sz w:val="20"/>
      <w:szCs w:val="20"/>
      <w:lang w:val="en-GB"/>
    </w:rPr>
  </w:style>
  <w:style w:type="character" w:styleId="CommentReference">
    <w:name w:val="annotation reference"/>
    <w:semiHidden/>
    <w:rsid w:val="0050391E"/>
    <w:rPr>
      <w:sz w:val="16"/>
    </w:rPr>
  </w:style>
  <w:style w:type="paragraph" w:customStyle="1" w:styleId="Guidance">
    <w:name w:val="Guidance"/>
    <w:basedOn w:val="Normal"/>
    <w:rsid w:val="0050391E"/>
    <w:rPr>
      <w:rFonts w:eastAsia="Malgun Gothic"/>
      <w:i/>
      <w:color w:val="0000FF"/>
    </w:rPr>
  </w:style>
  <w:style w:type="paragraph" w:styleId="CommentText">
    <w:name w:val="annotation text"/>
    <w:basedOn w:val="Normal"/>
    <w:link w:val="CommentTextChar"/>
    <w:semiHidden/>
    <w:rsid w:val="0050391E"/>
    <w:rPr>
      <w:rFonts w:eastAsia="Malgun Gothic"/>
    </w:rPr>
  </w:style>
  <w:style w:type="character" w:customStyle="1" w:styleId="CommentTextChar">
    <w:name w:val="Comment Text Char"/>
    <w:basedOn w:val="DefaultParagraphFont"/>
    <w:link w:val="CommentText"/>
    <w:semiHidden/>
    <w:rsid w:val="0050391E"/>
    <w:rPr>
      <w:rFonts w:ascii="Times New Roman" w:eastAsia="Malgun Gothic" w:hAnsi="Times New Roman" w:cs="Times New Roman"/>
      <w:sz w:val="20"/>
      <w:szCs w:val="20"/>
      <w:lang w:val="en-GB"/>
    </w:rPr>
  </w:style>
  <w:style w:type="paragraph" w:styleId="BalloonText">
    <w:name w:val="Balloon Text"/>
    <w:basedOn w:val="Normal"/>
    <w:link w:val="BalloonTextChar"/>
    <w:rsid w:val="0050391E"/>
    <w:pPr>
      <w:spacing w:after="0"/>
    </w:pPr>
    <w:rPr>
      <w:rFonts w:ascii="Malgun Gothic" w:eastAsia="Malgun Gothic" w:hAnsi="Malgun Gothic"/>
      <w:sz w:val="18"/>
      <w:szCs w:val="18"/>
    </w:rPr>
  </w:style>
  <w:style w:type="character" w:customStyle="1" w:styleId="BalloonTextChar">
    <w:name w:val="Balloon Text Char"/>
    <w:basedOn w:val="DefaultParagraphFont"/>
    <w:link w:val="BalloonText"/>
    <w:rsid w:val="0050391E"/>
    <w:rPr>
      <w:rFonts w:ascii="Malgun Gothic" w:eastAsia="Malgun Gothic" w:hAnsi="Malgun Gothic" w:cs="Times New Roman"/>
      <w:sz w:val="18"/>
      <w:szCs w:val="18"/>
      <w:lang w:val="en-GB"/>
    </w:rPr>
  </w:style>
  <w:style w:type="character" w:customStyle="1" w:styleId="B1Char">
    <w:name w:val="B1 Char"/>
    <w:link w:val="B1"/>
    <w:rsid w:val="0050391E"/>
    <w:rPr>
      <w:rFonts w:ascii="Times New Roman" w:eastAsia="Malgun Gothic" w:hAnsi="Times New Roman" w:cs="Times New Roman"/>
      <w:sz w:val="20"/>
      <w:szCs w:val="20"/>
      <w:lang w:val="en-GB"/>
    </w:rPr>
  </w:style>
  <w:style w:type="character" w:customStyle="1" w:styleId="Style12pt">
    <w:name w:val="Style 12 pt"/>
    <w:rsid w:val="0050391E"/>
    <w:rPr>
      <w:sz w:val="24"/>
    </w:rPr>
  </w:style>
  <w:style w:type="character" w:customStyle="1" w:styleId="TFChar">
    <w:name w:val="TF Char"/>
    <w:link w:val="TF"/>
    <w:rsid w:val="0050391E"/>
    <w:rPr>
      <w:rFonts w:ascii="Arial" w:eastAsia="Malgun Gothic" w:hAnsi="Arial" w:cs="Times New Roman"/>
      <w:b/>
      <w:sz w:val="20"/>
      <w:szCs w:val="20"/>
      <w:lang w:val="en-GB"/>
    </w:rPr>
  </w:style>
  <w:style w:type="character" w:customStyle="1" w:styleId="ENChar">
    <w:name w:val="EN Char"/>
    <w:aliases w:val="Editor's Note Char1,Editor's Note Char"/>
    <w:locked/>
    <w:rsid w:val="0050391E"/>
    <w:rPr>
      <w:rFonts w:ascii="Times New Roman" w:hAnsi="Times New Roman"/>
      <w:color w:val="FF0000"/>
      <w:lang w:val="en-GB"/>
    </w:rPr>
  </w:style>
  <w:style w:type="paragraph" w:styleId="CommentSubject">
    <w:name w:val="annotation subject"/>
    <w:basedOn w:val="CommentText"/>
    <w:next w:val="CommentText"/>
    <w:link w:val="CommentSubjectChar"/>
    <w:uiPriority w:val="99"/>
    <w:semiHidden/>
    <w:unhideWhenUsed/>
    <w:rsid w:val="006E3E4B"/>
    <w:rPr>
      <w:rFonts w:eastAsia="SimSun"/>
      <w:b/>
      <w:bCs/>
    </w:rPr>
  </w:style>
  <w:style w:type="character" w:customStyle="1" w:styleId="CommentSubjectChar">
    <w:name w:val="Comment Subject Char"/>
    <w:basedOn w:val="CommentTextChar"/>
    <w:link w:val="CommentSubject"/>
    <w:uiPriority w:val="99"/>
    <w:semiHidden/>
    <w:rsid w:val="006E3E4B"/>
    <w:rPr>
      <w:rFonts w:ascii="Times New Roman" w:eastAsia="SimSu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690962">
      <w:bodyDiv w:val="1"/>
      <w:marLeft w:val="0"/>
      <w:marRight w:val="0"/>
      <w:marTop w:val="0"/>
      <w:marBottom w:val="0"/>
      <w:divBdr>
        <w:top w:val="none" w:sz="0" w:space="0" w:color="auto"/>
        <w:left w:val="none" w:sz="0" w:space="0" w:color="auto"/>
        <w:bottom w:val="none" w:sz="0" w:space="0" w:color="auto"/>
        <w:right w:val="none" w:sz="0" w:space="0" w:color="auto"/>
      </w:divBdr>
    </w:div>
    <w:div w:id="1085148368">
      <w:bodyDiv w:val="1"/>
      <w:marLeft w:val="0"/>
      <w:marRight w:val="0"/>
      <w:marTop w:val="0"/>
      <w:marBottom w:val="0"/>
      <w:divBdr>
        <w:top w:val="none" w:sz="0" w:space="0" w:color="auto"/>
        <w:left w:val="none" w:sz="0" w:space="0" w:color="auto"/>
        <w:bottom w:val="none" w:sz="0" w:space="0" w:color="auto"/>
        <w:right w:val="none" w:sz="0" w:space="0" w:color="auto"/>
      </w:divBdr>
    </w:div>
    <w:div w:id="1358198048">
      <w:bodyDiv w:val="1"/>
      <w:marLeft w:val="0"/>
      <w:marRight w:val="0"/>
      <w:marTop w:val="0"/>
      <w:marBottom w:val="0"/>
      <w:divBdr>
        <w:top w:val="none" w:sz="0" w:space="0" w:color="auto"/>
        <w:left w:val="none" w:sz="0" w:space="0" w:color="auto"/>
        <w:bottom w:val="none" w:sz="0" w:space="0" w:color="auto"/>
        <w:right w:val="none" w:sz="0" w:space="0" w:color="auto"/>
      </w:divBdr>
    </w:div>
    <w:div w:id="172644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2606</TotalTime>
  <Pages>2</Pages>
  <Words>595</Words>
  <Characters>3394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Gurbakshish Singh Toor (Monty)</dc:creator>
  <cp:keywords/>
  <dc:description/>
  <cp:lastModifiedBy>Gurbakshish Singh Toor (Monty)</cp:lastModifiedBy>
  <cp:revision>91</cp:revision>
  <dcterms:created xsi:type="dcterms:W3CDTF">2019-09-30T08:54:00Z</dcterms:created>
  <dcterms:modified xsi:type="dcterms:W3CDTF">2020-04-03T09:49:00Z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(3)yzv5IfNCCZU905GWmPRd1mb7D/bvOJ95kxdmeN0PaDhPlNm83EKwJjUAq+9rOMATWR33AIYE
YO8TxIvnkb0sZfKf5sodZCyDe7TIm7Aj6NcNWGuc94aLBXNpJ6cIkEAa13iYK2+xHbbJ7zr3
xjCpdCSdTsBKTvMc78BeaI/GlTRRbpfqFg0rg6+CuXN7eS6sLlUt5BoQbi7jRQ7oODsgPlQQ
I/gMhoaV75nwx9o0Eu</vt:lpwstr>
  </property>
  <property fmtid="{D5CDD505-2E9C-101B-9397-08002B2CF9AE}" pid="3" name="_2015_ms_pID_7253431">
    <vt:lpwstr>a/l15XixqkK8/cMoDIYIQ8rHNhozM4eI87i65YA8F8uHR2TWGiDicm
OQGfXfZSeu4dsr6aYVU70y63qH9BifMeF2hwB/AX+6WgkGPeXuC0MuKAHz9NOx3kFDIU/qUq
k5IVOvyjszIlHauNGso+rwUTE+wZCzmw98o9TAwr+BWeGusYyLY8qC4cYN6/VBTRmgT4eQbY
2K92BpJxTHl6duCWX7VpqrpRRSO9cMDk1asb</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1581923972</vt:lpwstr>
  </property>
</Properties>
</file>